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1F6" w:rsidRDefault="00CF71F6" w:rsidP="00CF71F6"/>
    <w:p w:rsidR="00CF71F6" w:rsidRDefault="00CF71F6" w:rsidP="00CF71F6"/>
    <w:tbl>
      <w:tblPr>
        <w:tblStyle w:val="Grilledutableau"/>
        <w:tblW w:w="0" w:type="auto"/>
        <w:tblLook w:val="04A0" w:firstRow="1" w:lastRow="0" w:firstColumn="1" w:lastColumn="0" w:noHBand="0" w:noVBand="1"/>
      </w:tblPr>
      <w:tblGrid>
        <w:gridCol w:w="9062"/>
      </w:tblGrid>
      <w:tr w:rsidR="00CF71F6" w:rsidTr="009C4A93">
        <w:tc>
          <w:tcPr>
            <w:tcW w:w="9062" w:type="dxa"/>
          </w:tcPr>
          <w:p w:rsidR="00CF71F6" w:rsidRDefault="00CF71F6" w:rsidP="00CF71F6">
            <w:pPr>
              <w:rPr>
                <w:rFonts w:ascii="Times New Roman" w:hAnsi="Times New Roman" w:cs="Times New Roman"/>
                <w:b/>
              </w:rPr>
            </w:pPr>
          </w:p>
          <w:p w:rsidR="00CF71F6" w:rsidRPr="00702A3F" w:rsidRDefault="00CF71F6" w:rsidP="007038C9">
            <w:pPr>
              <w:jc w:val="center"/>
              <w:rPr>
                <w:rFonts w:ascii="Times New Roman" w:hAnsi="Times New Roman" w:cs="Times New Roman"/>
                <w:b/>
                <w:sz w:val="28"/>
                <w:szCs w:val="28"/>
              </w:rPr>
            </w:pPr>
            <w:r w:rsidRPr="00702A3F">
              <w:rPr>
                <w:rFonts w:ascii="Times New Roman" w:hAnsi="Times New Roman" w:cs="Times New Roman"/>
                <w:b/>
                <w:sz w:val="28"/>
                <w:szCs w:val="28"/>
              </w:rPr>
              <w:t xml:space="preserve">Présentation du projet de Journée européenne </w:t>
            </w:r>
          </w:p>
          <w:p w:rsidR="009C4A93" w:rsidRPr="00702A3F" w:rsidRDefault="009C4A93" w:rsidP="009C4A93">
            <w:pPr>
              <w:jc w:val="center"/>
              <w:rPr>
                <w:rFonts w:ascii="Times New Roman" w:hAnsi="Times New Roman" w:cs="Times New Roman"/>
                <w:b/>
                <w:i/>
                <w:sz w:val="28"/>
                <w:szCs w:val="28"/>
              </w:rPr>
            </w:pPr>
            <w:r w:rsidRPr="00702A3F">
              <w:rPr>
                <w:rFonts w:ascii="Times New Roman" w:hAnsi="Times New Roman" w:cs="Times New Roman"/>
                <w:b/>
                <w:i/>
                <w:sz w:val="28"/>
                <w:szCs w:val="28"/>
              </w:rPr>
              <w:t xml:space="preserve">Le 2 juin 2015 </w:t>
            </w:r>
          </w:p>
          <w:p w:rsidR="00CF71F6" w:rsidRPr="00702A3F" w:rsidRDefault="00CF71F6" w:rsidP="009C4A93">
            <w:pPr>
              <w:jc w:val="center"/>
              <w:rPr>
                <w:rFonts w:ascii="Times New Roman" w:hAnsi="Times New Roman" w:cs="Times New Roman"/>
                <w:b/>
                <w:sz w:val="28"/>
                <w:szCs w:val="28"/>
              </w:rPr>
            </w:pPr>
            <w:r w:rsidRPr="00702A3F">
              <w:rPr>
                <w:rFonts w:ascii="Times New Roman" w:hAnsi="Times New Roman" w:cs="Times New Roman"/>
                <w:b/>
                <w:sz w:val="28"/>
                <w:szCs w:val="28"/>
              </w:rPr>
              <w:t>A l’initiative de l’UNAPL</w:t>
            </w:r>
          </w:p>
          <w:p w:rsidR="008335B1" w:rsidRPr="00702A3F" w:rsidRDefault="00CF71F6" w:rsidP="007038C9">
            <w:pPr>
              <w:jc w:val="center"/>
              <w:rPr>
                <w:rFonts w:ascii="Times New Roman" w:hAnsi="Times New Roman" w:cs="Times New Roman"/>
                <w:b/>
                <w:sz w:val="28"/>
                <w:szCs w:val="28"/>
              </w:rPr>
            </w:pPr>
            <w:r w:rsidRPr="00702A3F">
              <w:rPr>
                <w:rFonts w:ascii="Times New Roman" w:hAnsi="Times New Roman" w:cs="Times New Roman"/>
                <w:b/>
                <w:sz w:val="28"/>
                <w:szCs w:val="28"/>
              </w:rPr>
              <w:t xml:space="preserve">« Promouvoir l’entrepreneuriat et l’exercice libéral auprès des jeunes </w:t>
            </w:r>
          </w:p>
          <w:p w:rsidR="00CF71F6" w:rsidRPr="00702A3F" w:rsidRDefault="00CF71F6" w:rsidP="007038C9">
            <w:pPr>
              <w:jc w:val="center"/>
              <w:rPr>
                <w:rFonts w:ascii="Times New Roman" w:hAnsi="Times New Roman" w:cs="Times New Roman"/>
                <w:b/>
                <w:sz w:val="28"/>
                <w:szCs w:val="28"/>
              </w:rPr>
            </w:pPr>
            <w:r w:rsidRPr="00702A3F">
              <w:rPr>
                <w:rFonts w:ascii="Times New Roman" w:hAnsi="Times New Roman" w:cs="Times New Roman"/>
                <w:b/>
                <w:sz w:val="28"/>
                <w:szCs w:val="28"/>
              </w:rPr>
              <w:t xml:space="preserve">en </w:t>
            </w:r>
            <w:r w:rsidR="008335B1" w:rsidRPr="00702A3F">
              <w:rPr>
                <w:rFonts w:ascii="Times New Roman" w:hAnsi="Times New Roman" w:cs="Times New Roman"/>
                <w:b/>
                <w:sz w:val="28"/>
                <w:szCs w:val="28"/>
              </w:rPr>
              <w:t xml:space="preserve">France et en </w:t>
            </w:r>
            <w:r w:rsidRPr="00702A3F">
              <w:rPr>
                <w:rFonts w:ascii="Times New Roman" w:hAnsi="Times New Roman" w:cs="Times New Roman"/>
                <w:b/>
                <w:sz w:val="28"/>
                <w:szCs w:val="28"/>
              </w:rPr>
              <w:t>Europe »</w:t>
            </w:r>
          </w:p>
          <w:p w:rsidR="006B4194" w:rsidRPr="00702A3F" w:rsidRDefault="00CF71F6" w:rsidP="006B4194">
            <w:pPr>
              <w:jc w:val="center"/>
              <w:rPr>
                <w:rFonts w:ascii="Times New Roman" w:hAnsi="Times New Roman" w:cs="Times New Roman"/>
                <w:b/>
                <w:i/>
                <w:sz w:val="28"/>
                <w:szCs w:val="28"/>
              </w:rPr>
            </w:pPr>
            <w:r w:rsidRPr="00702A3F">
              <w:rPr>
                <w:rFonts w:ascii="Times New Roman" w:hAnsi="Times New Roman" w:cs="Times New Roman"/>
                <w:b/>
                <w:i/>
                <w:sz w:val="28"/>
                <w:szCs w:val="28"/>
              </w:rPr>
              <w:t>En présence de la Commission européenne</w:t>
            </w:r>
            <w:r w:rsidR="006B4194" w:rsidRPr="00702A3F">
              <w:rPr>
                <w:rFonts w:ascii="Times New Roman" w:hAnsi="Times New Roman" w:cs="Times New Roman"/>
                <w:b/>
                <w:i/>
                <w:sz w:val="28"/>
                <w:szCs w:val="28"/>
              </w:rPr>
              <w:t>,</w:t>
            </w:r>
          </w:p>
          <w:p w:rsidR="0066477C" w:rsidRPr="00702A3F" w:rsidRDefault="006B4194" w:rsidP="006B4194">
            <w:pPr>
              <w:jc w:val="center"/>
              <w:rPr>
                <w:rFonts w:ascii="Times New Roman" w:hAnsi="Times New Roman" w:cs="Times New Roman"/>
                <w:b/>
                <w:i/>
                <w:sz w:val="28"/>
                <w:szCs w:val="28"/>
              </w:rPr>
            </w:pPr>
            <w:r w:rsidRPr="00702A3F">
              <w:rPr>
                <w:rFonts w:ascii="Times New Roman" w:hAnsi="Times New Roman" w:cs="Times New Roman"/>
                <w:b/>
                <w:i/>
                <w:sz w:val="28"/>
                <w:szCs w:val="28"/>
              </w:rPr>
              <w:t>du Comité Economique et Social Européen,</w:t>
            </w:r>
          </w:p>
          <w:p w:rsidR="008335B1" w:rsidRPr="00702A3F" w:rsidRDefault="008335B1" w:rsidP="006B4194">
            <w:pPr>
              <w:jc w:val="center"/>
              <w:rPr>
                <w:rFonts w:ascii="Times New Roman" w:hAnsi="Times New Roman" w:cs="Times New Roman"/>
                <w:b/>
                <w:i/>
                <w:sz w:val="28"/>
                <w:szCs w:val="28"/>
              </w:rPr>
            </w:pPr>
            <w:r w:rsidRPr="00702A3F">
              <w:rPr>
                <w:rFonts w:ascii="Times New Roman" w:hAnsi="Times New Roman" w:cs="Times New Roman"/>
                <w:b/>
                <w:i/>
                <w:sz w:val="28"/>
                <w:szCs w:val="28"/>
              </w:rPr>
              <w:t xml:space="preserve">du Comité Economique, Social et Environnemental, </w:t>
            </w:r>
          </w:p>
          <w:p w:rsidR="009C4A93" w:rsidRPr="009C4A93" w:rsidRDefault="008335B1" w:rsidP="006B4194">
            <w:pPr>
              <w:jc w:val="center"/>
              <w:rPr>
                <w:rFonts w:ascii="Arial" w:hAnsi="Arial" w:cs="Arial"/>
                <w:color w:val="222222"/>
              </w:rPr>
            </w:pPr>
            <w:r w:rsidRPr="009C4A93">
              <w:rPr>
                <w:rFonts w:ascii="Times New Roman" w:hAnsi="Times New Roman" w:cs="Times New Roman"/>
              </w:rPr>
              <w:t>Maison de l’Europe,</w:t>
            </w:r>
            <w:r w:rsidR="009C4A93" w:rsidRPr="009C4A93">
              <w:rPr>
                <w:rFonts w:ascii="Arial" w:hAnsi="Arial" w:cs="Arial"/>
                <w:color w:val="222222"/>
              </w:rPr>
              <w:t xml:space="preserve"> </w:t>
            </w:r>
          </w:p>
          <w:p w:rsidR="008335B1" w:rsidRPr="009C4A93" w:rsidRDefault="009C4A93" w:rsidP="006B4194">
            <w:pPr>
              <w:jc w:val="center"/>
              <w:rPr>
                <w:rFonts w:ascii="Times New Roman" w:hAnsi="Times New Roman" w:cs="Times New Roman"/>
              </w:rPr>
            </w:pPr>
            <w:r w:rsidRPr="009C4A93">
              <w:rPr>
                <w:rFonts w:ascii="Times New Roman" w:hAnsi="Times New Roman" w:cs="Times New Roman"/>
                <w:color w:val="222222"/>
              </w:rPr>
              <w:t>35-37 Rue des Francs Bourgeois, 75004 Paris</w:t>
            </w:r>
          </w:p>
          <w:p w:rsidR="00CF71F6" w:rsidRDefault="00CF71F6" w:rsidP="0076184B">
            <w:pPr>
              <w:rPr>
                <w:rFonts w:ascii="Times New Roman" w:hAnsi="Times New Roman" w:cs="Times New Roman"/>
              </w:rPr>
            </w:pPr>
          </w:p>
        </w:tc>
      </w:tr>
    </w:tbl>
    <w:p w:rsidR="00CF71F6" w:rsidRDefault="00CF71F6" w:rsidP="00CF71F6">
      <w:pPr>
        <w:jc w:val="both"/>
        <w:rPr>
          <w:rFonts w:ascii="Times New Roman" w:hAnsi="Times New Roman"/>
        </w:rPr>
      </w:pPr>
    </w:p>
    <w:p w:rsidR="00CF71F6" w:rsidRDefault="00CF71F6" w:rsidP="00CF71F6">
      <w:pPr>
        <w:jc w:val="both"/>
        <w:rPr>
          <w:rFonts w:ascii="Times New Roman" w:hAnsi="Times New Roman"/>
        </w:rPr>
      </w:pPr>
    </w:p>
    <w:p w:rsidR="00CF71F6" w:rsidRDefault="00CF71F6" w:rsidP="00CF71F6">
      <w:pPr>
        <w:jc w:val="both"/>
        <w:rPr>
          <w:rFonts w:ascii="Times New Roman" w:hAnsi="Times New Roman"/>
          <w:bCs/>
        </w:rPr>
      </w:pPr>
      <w:r w:rsidRPr="00513989">
        <w:rPr>
          <w:rFonts w:ascii="Times New Roman" w:hAnsi="Times New Roman"/>
        </w:rPr>
        <w:t>La Commission européenne est sensible</w:t>
      </w:r>
      <w:r>
        <w:rPr>
          <w:rFonts w:ascii="Times New Roman" w:hAnsi="Times New Roman"/>
        </w:rPr>
        <w:t xml:space="preserve"> au potentiel de croissance que représente le</w:t>
      </w:r>
      <w:r w:rsidRPr="00513989">
        <w:rPr>
          <w:rFonts w:ascii="Times New Roman" w:hAnsi="Times New Roman"/>
        </w:rPr>
        <w:t xml:space="preserve"> secteur</w:t>
      </w:r>
      <w:r>
        <w:rPr>
          <w:rFonts w:ascii="Times New Roman" w:hAnsi="Times New Roman"/>
        </w:rPr>
        <w:t xml:space="preserve"> des professions libérales et entend le soutenir</w:t>
      </w:r>
      <w:r w:rsidRPr="00513989">
        <w:rPr>
          <w:rFonts w:ascii="Times New Roman" w:hAnsi="Times New Roman"/>
        </w:rPr>
        <w:t xml:space="preserve">. </w:t>
      </w:r>
      <w:r w:rsidRPr="00AE361B">
        <w:rPr>
          <w:rFonts w:ascii="Times New Roman" w:hAnsi="Times New Roman"/>
          <w:bCs/>
        </w:rPr>
        <w:t>En Europe, les profe</w:t>
      </w:r>
      <w:r w:rsidR="0076184B">
        <w:rPr>
          <w:rFonts w:ascii="Times New Roman" w:hAnsi="Times New Roman"/>
          <w:bCs/>
        </w:rPr>
        <w:t>ssions libérales, au nombre de 5,2</w:t>
      </w:r>
      <w:r w:rsidRPr="00AE361B">
        <w:rPr>
          <w:rFonts w:ascii="Times New Roman" w:hAnsi="Times New Roman"/>
          <w:bCs/>
        </w:rPr>
        <w:t xml:space="preserve"> millions, ont créé, en 2010, 11 millions d’emplois et contribuent au PIB à hauteur de 560 milliards d’euros</w:t>
      </w:r>
      <w:r w:rsidRPr="00AE361B">
        <w:rPr>
          <w:rStyle w:val="Appelnotedebasdep"/>
          <w:rFonts w:ascii="Times New Roman" w:hAnsi="Times New Roman"/>
          <w:bCs/>
        </w:rPr>
        <w:footnoteReference w:id="1"/>
      </w:r>
      <w:r w:rsidRPr="00AE361B">
        <w:rPr>
          <w:rFonts w:ascii="Times New Roman" w:hAnsi="Times New Roman"/>
          <w:bCs/>
        </w:rPr>
        <w:t xml:space="preserve">. </w:t>
      </w:r>
    </w:p>
    <w:p w:rsidR="00CF71F6" w:rsidRPr="00AA1CEB" w:rsidRDefault="00CF71F6" w:rsidP="00CF71F6">
      <w:pPr>
        <w:spacing w:after="0"/>
        <w:jc w:val="both"/>
        <w:rPr>
          <w:rFonts w:ascii="Times New Roman" w:hAnsi="Times New Roman" w:cstheme="minorBidi"/>
          <w:bCs/>
          <w:u w:val="single"/>
        </w:rPr>
      </w:pPr>
      <w:r>
        <w:rPr>
          <w:rFonts w:ascii="Times New Roman" w:hAnsi="Times New Roman"/>
          <w:bCs/>
        </w:rPr>
        <w:t>En France, l</w:t>
      </w:r>
      <w:r w:rsidRPr="00AA1CEB">
        <w:rPr>
          <w:rFonts w:ascii="Times New Roman" w:hAnsi="Times New Roman"/>
          <w:bCs/>
        </w:rPr>
        <w:t>es activités libérales représentent environ 750 000 entreprises, soit 25% des entreprises du secteur marchand (hors auto- entreprises)</w:t>
      </w:r>
      <w:r w:rsidRPr="00AA1CEB">
        <w:rPr>
          <w:rStyle w:val="Appelnotedebasdep"/>
          <w:rFonts w:ascii="Times New Roman" w:hAnsi="Times New Roman"/>
          <w:bCs/>
        </w:rPr>
        <w:t xml:space="preserve"> </w:t>
      </w:r>
      <w:r w:rsidRPr="00AA1CEB">
        <w:rPr>
          <w:rStyle w:val="Appelnotedebasdep"/>
          <w:rFonts w:ascii="Times New Roman" w:hAnsi="Times New Roman"/>
          <w:bCs/>
        </w:rPr>
        <w:footnoteReference w:id="2"/>
      </w:r>
      <w:r>
        <w:rPr>
          <w:rFonts w:ascii="Times New Roman" w:hAnsi="Times New Roman"/>
          <w:bCs/>
        </w:rPr>
        <w:t xml:space="preserve">, </w:t>
      </w:r>
      <w:r w:rsidRPr="00E33AA7">
        <w:rPr>
          <w:rFonts w:ascii="Times New Roman" w:hAnsi="Times New Roman"/>
          <w:bCs/>
        </w:rPr>
        <w:t>et près de</w:t>
      </w:r>
      <w:r w:rsidRPr="00B751C8">
        <w:rPr>
          <w:rFonts w:ascii="Times New Roman" w:hAnsi="Times New Roman"/>
          <w:b/>
          <w:bCs/>
        </w:rPr>
        <w:t xml:space="preserve"> </w:t>
      </w:r>
      <w:r w:rsidRPr="00AA1CEB">
        <w:rPr>
          <w:rFonts w:ascii="Times New Roman" w:hAnsi="Times New Roman"/>
          <w:bCs/>
        </w:rPr>
        <w:t>un million de salariés</w:t>
      </w:r>
      <w:r>
        <w:rPr>
          <w:rFonts w:ascii="Times New Roman" w:hAnsi="Times New Roman"/>
          <w:bCs/>
        </w:rPr>
        <w:t>, soit, au total, près de deux millions d’emplois.</w:t>
      </w:r>
      <w:r w:rsidRPr="00AA1CEB">
        <w:rPr>
          <w:rFonts w:ascii="Times New Roman" w:hAnsi="Times New Roman"/>
          <w:bCs/>
        </w:rPr>
        <w:t xml:space="preserve"> </w:t>
      </w:r>
      <w:r w:rsidRPr="00AA1CEB">
        <w:rPr>
          <w:rFonts w:ascii="Times New Roman" w:hAnsi="Times New Roman"/>
        </w:rPr>
        <w:t>Les</w:t>
      </w:r>
      <w:r w:rsidRPr="00513989">
        <w:rPr>
          <w:rFonts w:ascii="Times New Roman" w:hAnsi="Times New Roman"/>
        </w:rPr>
        <w:t xml:space="preserve"> emplois que nous créons ne sont</w:t>
      </w:r>
      <w:r>
        <w:rPr>
          <w:rFonts w:ascii="Times New Roman" w:hAnsi="Times New Roman"/>
        </w:rPr>
        <w:t>, en outre,</w:t>
      </w:r>
      <w:r w:rsidRPr="00513989">
        <w:rPr>
          <w:rFonts w:ascii="Times New Roman" w:hAnsi="Times New Roman"/>
        </w:rPr>
        <w:t xml:space="preserve"> pas </w:t>
      </w:r>
      <w:proofErr w:type="spellStart"/>
      <w:r w:rsidRPr="00513989">
        <w:rPr>
          <w:rFonts w:ascii="Times New Roman" w:hAnsi="Times New Roman"/>
        </w:rPr>
        <w:t>délocalisables</w:t>
      </w:r>
      <w:proofErr w:type="spellEnd"/>
      <w:r w:rsidRPr="00513989">
        <w:rPr>
          <w:rFonts w:ascii="Times New Roman" w:hAnsi="Times New Roman"/>
        </w:rPr>
        <w:t xml:space="preserve"> et requièrent pour la plupart des qualifications élevées. </w:t>
      </w:r>
    </w:p>
    <w:p w:rsidR="00CF71F6" w:rsidRDefault="00CF71F6" w:rsidP="00CF71F6">
      <w:pPr>
        <w:jc w:val="both"/>
        <w:rPr>
          <w:rFonts w:ascii="Times New Roman" w:hAnsi="Times New Roman"/>
        </w:rPr>
      </w:pPr>
    </w:p>
    <w:p w:rsidR="00CF71F6" w:rsidRDefault="00CF71F6" w:rsidP="00CF71F6">
      <w:pPr>
        <w:jc w:val="both"/>
        <w:rPr>
          <w:rFonts w:ascii="Times New Roman" w:hAnsi="Times New Roman"/>
        </w:rPr>
      </w:pPr>
      <w:r>
        <w:rPr>
          <w:rFonts w:ascii="Times New Roman" w:hAnsi="Times New Roman"/>
        </w:rPr>
        <w:t>Dans le contexte difficile de sortie de crise que nous connaissons, marqué par un taux de chômage des jeunes inacceptable, il importe de valoriser auprès d’eux toutes les formes de travail indépendant et l’exercice libéral en particulier.</w:t>
      </w:r>
      <w:r w:rsidR="00203EA3">
        <w:rPr>
          <w:rFonts w:ascii="Times New Roman" w:hAnsi="Times New Roman"/>
        </w:rPr>
        <w:t xml:space="preserve"> </w:t>
      </w:r>
      <w:r>
        <w:rPr>
          <w:rFonts w:ascii="Times New Roman" w:hAnsi="Times New Roman"/>
        </w:rPr>
        <w:t xml:space="preserve">L’emploi n’est pas seulement l’emploi salarié. Rappelons que les entreprises libérales sont en général plus stables que la moyenne et reposent sur des compétences à haute valeur intellectuelle, ce dont l’Europe a de plus en plus urgemment besoin. L’insertion des jeunes est </w:t>
      </w:r>
      <w:r>
        <w:rPr>
          <w:rFonts w:ascii="Times New Roman" w:hAnsi="Times New Roman"/>
        </w:rPr>
        <w:lastRenderedPageBreak/>
        <w:t xml:space="preserve">une priorité. La France doit manifester sa préoccupation aigüe de la question, et saisir l’opportunité que représente l’impulsion européenne en la matière. </w:t>
      </w:r>
    </w:p>
    <w:p w:rsidR="00CF71F6" w:rsidRDefault="00CF71F6" w:rsidP="00CF71F6">
      <w:pPr>
        <w:jc w:val="both"/>
        <w:rPr>
          <w:rFonts w:ascii="Times New Roman" w:hAnsi="Times New Roman"/>
        </w:rPr>
      </w:pPr>
      <w:r w:rsidRPr="00513989">
        <w:rPr>
          <w:rFonts w:ascii="Times New Roman" w:hAnsi="Times New Roman"/>
        </w:rPr>
        <w:t xml:space="preserve">Ce projet </w:t>
      </w:r>
      <w:r>
        <w:rPr>
          <w:rFonts w:ascii="Times New Roman" w:hAnsi="Times New Roman"/>
        </w:rPr>
        <w:t xml:space="preserve">d’organiser à Paris une journée européenne sur l’exercice libéral et les jeunes </w:t>
      </w:r>
      <w:r w:rsidRPr="00513989">
        <w:rPr>
          <w:rFonts w:ascii="Times New Roman" w:hAnsi="Times New Roman"/>
        </w:rPr>
        <w:t>prend</w:t>
      </w:r>
      <w:r>
        <w:rPr>
          <w:rFonts w:ascii="Times New Roman" w:hAnsi="Times New Roman"/>
        </w:rPr>
        <w:t>,</w:t>
      </w:r>
      <w:r w:rsidRPr="00513989">
        <w:rPr>
          <w:rFonts w:ascii="Times New Roman" w:hAnsi="Times New Roman"/>
        </w:rPr>
        <w:t xml:space="preserve"> </w:t>
      </w:r>
      <w:r>
        <w:rPr>
          <w:rFonts w:ascii="Times New Roman" w:hAnsi="Times New Roman"/>
        </w:rPr>
        <w:t xml:space="preserve">en effet, </w:t>
      </w:r>
      <w:r w:rsidRPr="00513989">
        <w:rPr>
          <w:rFonts w:ascii="Times New Roman" w:hAnsi="Times New Roman"/>
        </w:rPr>
        <w:t>naissance dans le cadre du groupe de travail « </w:t>
      </w:r>
      <w:proofErr w:type="spellStart"/>
      <w:r w:rsidRPr="00513989">
        <w:rPr>
          <w:rFonts w:ascii="Times New Roman" w:hAnsi="Times New Roman"/>
        </w:rPr>
        <w:t>Bolstering</w:t>
      </w:r>
      <w:proofErr w:type="spellEnd"/>
      <w:r w:rsidRPr="00513989">
        <w:rPr>
          <w:rFonts w:ascii="Times New Roman" w:hAnsi="Times New Roman"/>
        </w:rPr>
        <w:t xml:space="preserve"> the business of the </w:t>
      </w:r>
      <w:proofErr w:type="spellStart"/>
      <w:r w:rsidRPr="00513989">
        <w:rPr>
          <w:rFonts w:ascii="Times New Roman" w:hAnsi="Times New Roman"/>
        </w:rPr>
        <w:t>liberal</w:t>
      </w:r>
      <w:proofErr w:type="spellEnd"/>
      <w:r w:rsidRPr="00513989">
        <w:rPr>
          <w:rFonts w:ascii="Times New Roman" w:hAnsi="Times New Roman"/>
        </w:rPr>
        <w:t xml:space="preserve"> professions », organisé à l’initiative de la </w:t>
      </w:r>
      <w:r>
        <w:rPr>
          <w:rFonts w:ascii="Times New Roman" w:hAnsi="Times New Roman"/>
        </w:rPr>
        <w:t>Commission (</w:t>
      </w:r>
      <w:r w:rsidRPr="00513989">
        <w:rPr>
          <w:rFonts w:ascii="Times New Roman" w:hAnsi="Times New Roman"/>
        </w:rPr>
        <w:t>DG Entreprise</w:t>
      </w:r>
      <w:r>
        <w:rPr>
          <w:rFonts w:ascii="Times New Roman" w:hAnsi="Times New Roman"/>
        </w:rPr>
        <w:t xml:space="preserve">) et </w:t>
      </w:r>
      <w:r w:rsidRPr="00513989">
        <w:rPr>
          <w:rFonts w:ascii="Times New Roman" w:hAnsi="Times New Roman"/>
        </w:rPr>
        <w:t>spécialement dédié à la mise en œuvre du plan d’acti</w:t>
      </w:r>
      <w:r w:rsidR="0076184B">
        <w:rPr>
          <w:rFonts w:ascii="Times New Roman" w:hAnsi="Times New Roman"/>
        </w:rPr>
        <w:t>on de la Commission « Entrepreneuriat</w:t>
      </w:r>
      <w:r w:rsidRPr="00513989">
        <w:rPr>
          <w:rFonts w:ascii="Times New Roman" w:hAnsi="Times New Roman"/>
        </w:rPr>
        <w:t xml:space="preserve"> 2020 » dans le secteur des professions libérales. </w:t>
      </w:r>
      <w:r w:rsidR="0076184B">
        <w:rPr>
          <w:rFonts w:ascii="Times New Roman" w:hAnsi="Times New Roman"/>
        </w:rPr>
        <w:t xml:space="preserve">Le Parlement européen ainsi que le Comité Economique et Social Européen (CESE) ont fortement soutenu la mise en place d’un tel groupe de travail en soulignant l’importance </w:t>
      </w:r>
      <w:r w:rsidR="005E4BA7">
        <w:rPr>
          <w:rFonts w:ascii="Times New Roman" w:hAnsi="Times New Roman"/>
        </w:rPr>
        <w:t>d</w:t>
      </w:r>
      <w:r w:rsidR="0076184B">
        <w:rPr>
          <w:rFonts w:ascii="Times New Roman" w:hAnsi="Times New Roman"/>
        </w:rPr>
        <w:t xml:space="preserve">es entreprises libérales </w:t>
      </w:r>
      <w:r w:rsidR="005E4BA7">
        <w:rPr>
          <w:rFonts w:ascii="Times New Roman" w:hAnsi="Times New Roman"/>
        </w:rPr>
        <w:t xml:space="preserve">dans l’économie européenne </w:t>
      </w:r>
      <w:r w:rsidR="0076184B">
        <w:rPr>
          <w:rFonts w:ascii="Times New Roman" w:hAnsi="Times New Roman"/>
        </w:rPr>
        <w:t xml:space="preserve">(cf. </w:t>
      </w:r>
      <w:r w:rsidR="005E4BA7">
        <w:rPr>
          <w:rFonts w:ascii="Times New Roman" w:hAnsi="Times New Roman"/>
        </w:rPr>
        <w:t xml:space="preserve">respectivement la Résolution du Parlement </w:t>
      </w:r>
      <w:r w:rsidR="009C4A93">
        <w:rPr>
          <w:rFonts w:ascii="Times New Roman" w:hAnsi="Times New Roman"/>
        </w:rPr>
        <w:t>européen du 21novembre 2013 et l’A</w:t>
      </w:r>
      <w:r w:rsidR="005E4BA7">
        <w:rPr>
          <w:rFonts w:ascii="Times New Roman" w:hAnsi="Times New Roman"/>
        </w:rPr>
        <w:t>vis du CESE du 23 mai 2013).</w:t>
      </w:r>
    </w:p>
    <w:p w:rsidR="00CF71F6" w:rsidRPr="00513989" w:rsidRDefault="00CF71F6" w:rsidP="00CF71F6">
      <w:pPr>
        <w:jc w:val="both"/>
        <w:rPr>
          <w:rFonts w:ascii="Times New Roman" w:hAnsi="Times New Roman"/>
        </w:rPr>
      </w:pPr>
      <w:r>
        <w:rPr>
          <w:rFonts w:ascii="Times New Roman" w:hAnsi="Times New Roman"/>
        </w:rPr>
        <w:t xml:space="preserve">L’UNAPL s’est toujours impliquée en matière de promotion de l’esprit d’entreprise et de l’entrepreneuriat libéral en particulier. </w:t>
      </w:r>
      <w:r w:rsidRPr="00513989">
        <w:rPr>
          <w:rFonts w:ascii="Times New Roman" w:hAnsi="Times New Roman"/>
        </w:rPr>
        <w:t>Ce projet</w:t>
      </w:r>
      <w:r>
        <w:rPr>
          <w:rFonts w:ascii="Times New Roman" w:hAnsi="Times New Roman"/>
        </w:rPr>
        <w:t xml:space="preserve"> a </w:t>
      </w:r>
      <w:r w:rsidRPr="00513989">
        <w:rPr>
          <w:rFonts w:ascii="Times New Roman" w:hAnsi="Times New Roman"/>
        </w:rPr>
        <w:t>pour but de rapprocher d’un côté, les responsables de l’éducation et de l’enseignement supérieur, de l’autre, les acteurs économiques que sont les professionnels libéraux, afin d’établir des relations durables et constructives entre eux</w:t>
      </w:r>
      <w:r>
        <w:rPr>
          <w:rFonts w:ascii="Times New Roman" w:hAnsi="Times New Roman"/>
        </w:rPr>
        <w:t>. L</w:t>
      </w:r>
      <w:r w:rsidRPr="00513989">
        <w:rPr>
          <w:rFonts w:ascii="Times New Roman" w:hAnsi="Times New Roman"/>
        </w:rPr>
        <w:t xml:space="preserve">’objectif final est de se mettre d’accord sur les moyens de sensibiliser les jeunes à nos professions en leur apportant une formation à l’entrepreneuriat et en initiant le plus tôt possible ceux qui s’y destinent aux réalités de l’entreprise libérale. Trop souvent nos étudiants formés à l’université à nos métiers ignorent tout, quand ils en sortent, de l’aspect pratique de l’exercice libéral. </w:t>
      </w:r>
    </w:p>
    <w:p w:rsidR="00CF71F6" w:rsidRPr="00513989" w:rsidRDefault="00CF71F6" w:rsidP="00CF71F6">
      <w:pPr>
        <w:jc w:val="both"/>
        <w:rPr>
          <w:rFonts w:ascii="Times New Roman" w:hAnsi="Times New Roman"/>
        </w:rPr>
      </w:pPr>
      <w:r w:rsidRPr="00513989">
        <w:rPr>
          <w:rFonts w:ascii="Times New Roman" w:hAnsi="Times New Roman"/>
        </w:rPr>
        <w:t>L’UNAPL tient à souligner l’im</w:t>
      </w:r>
      <w:r>
        <w:rPr>
          <w:rFonts w:ascii="Times New Roman" w:hAnsi="Times New Roman"/>
        </w:rPr>
        <w:t xml:space="preserve">portance d’une telle rencontre </w:t>
      </w:r>
      <w:r w:rsidRPr="00513989">
        <w:rPr>
          <w:rFonts w:ascii="Times New Roman" w:hAnsi="Times New Roman"/>
        </w:rPr>
        <w:t>afin d’initier une coopération entre les différents acteurs en vue de faire valoir l’intérêt de l’exercice libéral auprès des jeunes.</w:t>
      </w:r>
      <w:r w:rsidR="00EA5DE2">
        <w:rPr>
          <w:rFonts w:ascii="Times New Roman" w:hAnsi="Times New Roman"/>
        </w:rPr>
        <w:t xml:space="preserve"> Elle en attend </w:t>
      </w:r>
      <w:r w:rsidR="00481196">
        <w:rPr>
          <w:rFonts w:ascii="Times New Roman" w:hAnsi="Times New Roman"/>
        </w:rPr>
        <w:t>en particulier la possibilité de mettre en place des conventions avec le ministère de l’Education Nationale concrétisant cette préoccupation.</w:t>
      </w:r>
    </w:p>
    <w:p w:rsidR="009C4A93" w:rsidRDefault="00481196" w:rsidP="00CF71F6">
      <w:pPr>
        <w:jc w:val="both"/>
        <w:rPr>
          <w:rFonts w:ascii="Times New Roman" w:hAnsi="Times New Roman"/>
        </w:rPr>
      </w:pPr>
      <w:r>
        <w:rPr>
          <w:rFonts w:ascii="Times New Roman" w:hAnsi="Times New Roman"/>
        </w:rPr>
        <w:t xml:space="preserve">L’accueil </w:t>
      </w:r>
      <w:r w:rsidR="009C4A93">
        <w:rPr>
          <w:rFonts w:ascii="Times New Roman" w:hAnsi="Times New Roman"/>
        </w:rPr>
        <w:t xml:space="preserve">de notre manifestation dans les locaux de la Maison de l’Europe </w:t>
      </w:r>
      <w:r w:rsidR="00702A3F">
        <w:rPr>
          <w:rFonts w:ascii="Times New Roman" w:hAnsi="Times New Roman"/>
        </w:rPr>
        <w:t>traduit cette nécessai</w:t>
      </w:r>
      <w:r w:rsidR="009C4A93">
        <w:rPr>
          <w:rFonts w:ascii="Times New Roman" w:hAnsi="Times New Roman"/>
        </w:rPr>
        <w:t xml:space="preserve">re dimension </w:t>
      </w:r>
      <w:r w:rsidR="00702A3F">
        <w:rPr>
          <w:rFonts w:ascii="Times New Roman" w:hAnsi="Times New Roman"/>
        </w:rPr>
        <w:t xml:space="preserve">européenne </w:t>
      </w:r>
      <w:r w:rsidR="009C4A93">
        <w:rPr>
          <w:rFonts w:ascii="Times New Roman" w:hAnsi="Times New Roman"/>
        </w:rPr>
        <w:t xml:space="preserve">que nous souhaitons apporter à </w:t>
      </w:r>
      <w:r w:rsidR="00702A3F">
        <w:rPr>
          <w:rFonts w:ascii="Times New Roman" w:hAnsi="Times New Roman"/>
        </w:rPr>
        <w:t xml:space="preserve">l’événement. </w:t>
      </w:r>
    </w:p>
    <w:p w:rsidR="00481196" w:rsidRDefault="00702A3F" w:rsidP="00CF71F6">
      <w:pPr>
        <w:jc w:val="both"/>
        <w:rPr>
          <w:rFonts w:ascii="Times New Roman" w:hAnsi="Times New Roman"/>
        </w:rPr>
      </w:pPr>
      <w:r>
        <w:rPr>
          <w:rFonts w:ascii="Times New Roman" w:hAnsi="Times New Roman"/>
        </w:rPr>
        <w:t xml:space="preserve">La présence des Présidents et Conseillers des </w:t>
      </w:r>
      <w:r w:rsidR="00481196">
        <w:rPr>
          <w:rFonts w:ascii="Times New Roman" w:hAnsi="Times New Roman"/>
        </w:rPr>
        <w:t xml:space="preserve">Comité Economique, Social et Environnemental </w:t>
      </w:r>
      <w:r>
        <w:rPr>
          <w:rFonts w:ascii="Times New Roman" w:hAnsi="Times New Roman"/>
        </w:rPr>
        <w:t>et du Comité Economique et Social Européen révèle, quant à elle, l’importance de</w:t>
      </w:r>
      <w:r w:rsidR="00481196">
        <w:rPr>
          <w:rFonts w:ascii="Times New Roman" w:hAnsi="Times New Roman"/>
        </w:rPr>
        <w:t>s enjeux e</w:t>
      </w:r>
      <w:r>
        <w:rPr>
          <w:rFonts w:ascii="Times New Roman" w:hAnsi="Times New Roman"/>
        </w:rPr>
        <w:t>n termes économiques et sociaux de notre problématique</w:t>
      </w:r>
      <w:r w:rsidR="00481196">
        <w:rPr>
          <w:rFonts w:ascii="Times New Roman" w:hAnsi="Times New Roman"/>
        </w:rPr>
        <w:t xml:space="preserve">. </w:t>
      </w:r>
    </w:p>
    <w:p w:rsidR="00CF71F6" w:rsidRDefault="00CF71F6" w:rsidP="00CF71F6">
      <w:pPr>
        <w:jc w:val="center"/>
        <w:rPr>
          <w:rFonts w:ascii="Times New Roman" w:hAnsi="Times New Roman"/>
          <w:b/>
        </w:rPr>
      </w:pPr>
    </w:p>
    <w:p w:rsidR="00CF71F6" w:rsidRDefault="00CF71F6" w:rsidP="00CF71F6">
      <w:pPr>
        <w:jc w:val="center"/>
        <w:rPr>
          <w:rFonts w:ascii="Times New Roman" w:hAnsi="Times New Roman"/>
          <w:b/>
        </w:rPr>
      </w:pPr>
    </w:p>
    <w:p w:rsidR="00CF71F6" w:rsidRDefault="00CF71F6" w:rsidP="00CF71F6">
      <w:pPr>
        <w:rPr>
          <w:rFonts w:ascii="Times New Roman" w:hAnsi="Times New Roman"/>
          <w:b/>
        </w:rPr>
      </w:pPr>
      <w:r>
        <w:rPr>
          <w:rFonts w:ascii="Times New Roman" w:hAnsi="Times New Roman"/>
          <w:b/>
        </w:rPr>
        <w:br w:type="page"/>
      </w:r>
    </w:p>
    <w:p w:rsidR="00CF71F6" w:rsidRDefault="00CF71F6" w:rsidP="00CF71F6">
      <w:pPr>
        <w:jc w:val="center"/>
        <w:rPr>
          <w:rFonts w:ascii="Times New Roman" w:hAnsi="Times New Roman"/>
          <w:b/>
        </w:rPr>
      </w:pPr>
    </w:p>
    <w:tbl>
      <w:tblPr>
        <w:tblStyle w:val="Grilledutableau"/>
        <w:tblW w:w="0" w:type="auto"/>
        <w:tblLook w:val="04A0" w:firstRow="1" w:lastRow="0" w:firstColumn="1" w:lastColumn="0" w:noHBand="0" w:noVBand="1"/>
      </w:tblPr>
      <w:tblGrid>
        <w:gridCol w:w="9062"/>
      </w:tblGrid>
      <w:tr w:rsidR="00CF71F6" w:rsidTr="007038C9">
        <w:tc>
          <w:tcPr>
            <w:tcW w:w="9212" w:type="dxa"/>
          </w:tcPr>
          <w:p w:rsidR="00CF71F6" w:rsidRDefault="00CF71F6" w:rsidP="007038C9">
            <w:pPr>
              <w:jc w:val="center"/>
              <w:rPr>
                <w:rFonts w:ascii="Times New Roman" w:hAnsi="Times New Roman" w:cs="Times New Roman"/>
                <w:b/>
              </w:rPr>
            </w:pPr>
          </w:p>
          <w:p w:rsidR="001F0831" w:rsidRDefault="001F0831" w:rsidP="007038C9">
            <w:pPr>
              <w:jc w:val="center"/>
              <w:rPr>
                <w:rFonts w:ascii="Times New Roman" w:hAnsi="Times New Roman" w:cs="Times New Roman"/>
                <w:b/>
              </w:rPr>
            </w:pPr>
            <w:r>
              <w:rPr>
                <w:rFonts w:ascii="Times New Roman" w:hAnsi="Times New Roman" w:cs="Times New Roman"/>
                <w:b/>
              </w:rPr>
              <w:t>Programme</w:t>
            </w:r>
          </w:p>
          <w:p w:rsidR="00CF71F6" w:rsidRDefault="00CF71F6" w:rsidP="007038C9">
            <w:pPr>
              <w:jc w:val="center"/>
              <w:rPr>
                <w:rFonts w:ascii="Times New Roman" w:hAnsi="Times New Roman" w:cs="Times New Roman"/>
                <w:b/>
              </w:rPr>
            </w:pPr>
            <w:r>
              <w:rPr>
                <w:rFonts w:ascii="Times New Roman" w:hAnsi="Times New Roman" w:cs="Times New Roman"/>
                <w:b/>
              </w:rPr>
              <w:t xml:space="preserve">de la </w:t>
            </w:r>
          </w:p>
          <w:p w:rsidR="00CF71F6" w:rsidRDefault="00CF71F6" w:rsidP="007038C9">
            <w:pPr>
              <w:jc w:val="center"/>
              <w:rPr>
                <w:rFonts w:ascii="Times New Roman" w:hAnsi="Times New Roman" w:cs="Times New Roman"/>
                <w:b/>
              </w:rPr>
            </w:pPr>
            <w:r w:rsidRPr="00A04EB3">
              <w:rPr>
                <w:rFonts w:ascii="Times New Roman" w:hAnsi="Times New Roman" w:cs="Times New Roman"/>
                <w:b/>
              </w:rPr>
              <w:t>Journée </w:t>
            </w:r>
            <w:r>
              <w:rPr>
                <w:rFonts w:ascii="Times New Roman" w:hAnsi="Times New Roman" w:cs="Times New Roman"/>
                <w:b/>
              </w:rPr>
              <w:t xml:space="preserve">européenne </w:t>
            </w:r>
            <w:r w:rsidRPr="00A04EB3">
              <w:rPr>
                <w:rFonts w:ascii="Times New Roman" w:hAnsi="Times New Roman" w:cs="Times New Roman"/>
                <w:b/>
              </w:rPr>
              <w:t>:</w:t>
            </w:r>
            <w:r>
              <w:rPr>
                <w:rFonts w:ascii="Times New Roman" w:hAnsi="Times New Roman" w:cs="Times New Roman"/>
                <w:b/>
              </w:rPr>
              <w:t xml:space="preserve"> </w:t>
            </w:r>
          </w:p>
          <w:p w:rsidR="00CF71F6" w:rsidRDefault="00CF71F6" w:rsidP="007038C9">
            <w:pPr>
              <w:jc w:val="center"/>
              <w:rPr>
                <w:rFonts w:ascii="Times New Roman" w:hAnsi="Times New Roman" w:cs="Times New Roman"/>
                <w:b/>
              </w:rPr>
            </w:pPr>
            <w:r>
              <w:rPr>
                <w:rFonts w:ascii="Times New Roman" w:hAnsi="Times New Roman" w:cs="Times New Roman"/>
                <w:b/>
              </w:rPr>
              <w:t>P</w:t>
            </w:r>
            <w:r w:rsidRPr="00A04EB3">
              <w:rPr>
                <w:rFonts w:ascii="Times New Roman" w:hAnsi="Times New Roman" w:cs="Times New Roman"/>
                <w:b/>
              </w:rPr>
              <w:t xml:space="preserve">romouvoir l’entrepreneuriat et l’exercice libéral auprès des jeunes </w:t>
            </w:r>
            <w:r>
              <w:rPr>
                <w:rFonts w:ascii="Times New Roman" w:hAnsi="Times New Roman" w:cs="Times New Roman"/>
                <w:b/>
              </w:rPr>
              <w:t xml:space="preserve">en </w:t>
            </w:r>
            <w:r w:rsidR="00D64DFB">
              <w:rPr>
                <w:rFonts w:ascii="Times New Roman" w:hAnsi="Times New Roman" w:cs="Times New Roman"/>
                <w:b/>
              </w:rPr>
              <w:t xml:space="preserve">France et en </w:t>
            </w:r>
            <w:r>
              <w:rPr>
                <w:rFonts w:ascii="Times New Roman" w:hAnsi="Times New Roman" w:cs="Times New Roman"/>
                <w:b/>
              </w:rPr>
              <w:t>Europe</w:t>
            </w:r>
          </w:p>
          <w:p w:rsidR="00702A3F" w:rsidRDefault="00702A3F" w:rsidP="007038C9">
            <w:pPr>
              <w:jc w:val="center"/>
              <w:rPr>
                <w:rFonts w:ascii="Times New Roman" w:hAnsi="Times New Roman" w:cs="Times New Roman"/>
                <w:b/>
              </w:rPr>
            </w:pPr>
            <w:r>
              <w:rPr>
                <w:rFonts w:ascii="Times New Roman" w:hAnsi="Times New Roman" w:cs="Times New Roman"/>
                <w:b/>
              </w:rPr>
              <w:t>2 juin 2015</w:t>
            </w:r>
          </w:p>
          <w:p w:rsidR="00702A3F" w:rsidRPr="00702A3F" w:rsidRDefault="00702A3F" w:rsidP="00702A3F">
            <w:pPr>
              <w:jc w:val="center"/>
              <w:rPr>
                <w:rFonts w:ascii="Arial" w:hAnsi="Arial" w:cs="Arial"/>
                <w:b/>
                <w:color w:val="222222"/>
              </w:rPr>
            </w:pPr>
            <w:r w:rsidRPr="00702A3F">
              <w:rPr>
                <w:rFonts w:ascii="Times New Roman" w:hAnsi="Times New Roman" w:cs="Times New Roman"/>
                <w:b/>
              </w:rPr>
              <w:t>Maison de l’Europe,</w:t>
            </w:r>
            <w:r w:rsidRPr="00702A3F">
              <w:rPr>
                <w:rFonts w:ascii="Arial" w:hAnsi="Arial" w:cs="Arial"/>
                <w:b/>
                <w:color w:val="222222"/>
              </w:rPr>
              <w:t xml:space="preserve"> </w:t>
            </w:r>
          </w:p>
          <w:p w:rsidR="00CF71F6" w:rsidRPr="00702A3F" w:rsidRDefault="00702A3F" w:rsidP="00702A3F">
            <w:pPr>
              <w:jc w:val="center"/>
              <w:rPr>
                <w:rFonts w:ascii="Times New Roman" w:hAnsi="Times New Roman" w:cs="Times New Roman"/>
                <w:b/>
              </w:rPr>
            </w:pPr>
            <w:r w:rsidRPr="00702A3F">
              <w:rPr>
                <w:rFonts w:ascii="Times New Roman" w:hAnsi="Times New Roman" w:cs="Times New Roman"/>
                <w:b/>
                <w:color w:val="222222"/>
              </w:rPr>
              <w:t>35-37 Rue des Francs Bourgeois, 75004 Paris</w:t>
            </w:r>
          </w:p>
          <w:p w:rsidR="00CF71F6" w:rsidRDefault="00CF71F6" w:rsidP="007038C9">
            <w:pPr>
              <w:jc w:val="center"/>
              <w:rPr>
                <w:rFonts w:ascii="Times New Roman" w:hAnsi="Times New Roman" w:cs="Times New Roman"/>
                <w:b/>
              </w:rPr>
            </w:pPr>
          </w:p>
        </w:tc>
      </w:tr>
    </w:tbl>
    <w:p w:rsidR="00CF71F6" w:rsidRDefault="00CF71F6" w:rsidP="00CF71F6">
      <w:pPr>
        <w:jc w:val="both"/>
        <w:rPr>
          <w:rFonts w:ascii="Times New Roman" w:hAnsi="Times New Roman"/>
        </w:rPr>
      </w:pPr>
    </w:p>
    <w:p w:rsidR="00CF71F6" w:rsidRDefault="00CF71F6" w:rsidP="00CF71F6">
      <w:pPr>
        <w:jc w:val="both"/>
        <w:rPr>
          <w:rFonts w:ascii="Times New Roman" w:hAnsi="Times New Roman"/>
        </w:rPr>
      </w:pPr>
    </w:p>
    <w:p w:rsidR="00E05EF2" w:rsidRDefault="00317E32" w:rsidP="00CF71F6">
      <w:pPr>
        <w:jc w:val="both"/>
        <w:rPr>
          <w:rFonts w:ascii="Times New Roman" w:hAnsi="Times New Roman"/>
        </w:rPr>
      </w:pPr>
      <w:r>
        <w:rPr>
          <w:rFonts w:ascii="Times New Roman" w:hAnsi="Times New Roman"/>
        </w:rPr>
        <w:t>9H- 9H2</w:t>
      </w:r>
      <w:r w:rsidR="003011F9">
        <w:rPr>
          <w:rFonts w:ascii="Times New Roman" w:hAnsi="Times New Roman"/>
        </w:rPr>
        <w:t>0</w:t>
      </w:r>
      <w:r w:rsidR="001F0831">
        <w:rPr>
          <w:rFonts w:ascii="Times New Roman" w:hAnsi="Times New Roman"/>
        </w:rPr>
        <w:t xml:space="preserve"> </w:t>
      </w:r>
      <w:r w:rsidR="00CF71F6">
        <w:rPr>
          <w:rFonts w:ascii="Times New Roman" w:hAnsi="Times New Roman"/>
        </w:rPr>
        <w:t xml:space="preserve">: </w:t>
      </w:r>
      <w:r w:rsidR="001F0831">
        <w:rPr>
          <w:rFonts w:ascii="Times New Roman" w:hAnsi="Times New Roman"/>
        </w:rPr>
        <w:t xml:space="preserve">Accueil par le Président du Comité Economique, social, et Environnemental, M. </w:t>
      </w:r>
      <w:r w:rsidR="00E20E08">
        <w:rPr>
          <w:rFonts w:ascii="Times New Roman" w:hAnsi="Times New Roman"/>
        </w:rPr>
        <w:t xml:space="preserve">Jean- Paul </w:t>
      </w:r>
      <w:r w:rsidR="00E05EF2">
        <w:rPr>
          <w:rFonts w:ascii="Times New Roman" w:hAnsi="Times New Roman"/>
        </w:rPr>
        <w:t>Delevoye</w:t>
      </w:r>
    </w:p>
    <w:p w:rsidR="00CF71F6" w:rsidRPr="003011F9" w:rsidRDefault="00317E32" w:rsidP="00CF71F6">
      <w:pPr>
        <w:jc w:val="both"/>
        <w:rPr>
          <w:rFonts w:ascii="Times New Roman" w:hAnsi="Times New Roman"/>
        </w:rPr>
      </w:pPr>
      <w:r>
        <w:rPr>
          <w:rFonts w:ascii="Times New Roman" w:hAnsi="Times New Roman"/>
        </w:rPr>
        <w:t xml:space="preserve">9H20- 9H30 : </w:t>
      </w:r>
      <w:r w:rsidR="00EB5860">
        <w:rPr>
          <w:rFonts w:ascii="Times New Roman" w:hAnsi="Times New Roman"/>
        </w:rPr>
        <w:t xml:space="preserve">Les objectifs de la journée </w:t>
      </w:r>
      <w:r w:rsidR="00702A3F">
        <w:rPr>
          <w:rFonts w:ascii="Times New Roman" w:hAnsi="Times New Roman"/>
        </w:rPr>
        <w:t>par M. François</w:t>
      </w:r>
      <w:r w:rsidR="00CF71F6" w:rsidRPr="003011F9">
        <w:rPr>
          <w:rFonts w:ascii="Times New Roman" w:hAnsi="Times New Roman"/>
        </w:rPr>
        <w:t xml:space="preserve"> Blanchecotte, Président de la commission des affaires européennes de l’UNAPL</w:t>
      </w:r>
      <w:r w:rsidR="00E05EF2">
        <w:rPr>
          <w:rFonts w:ascii="Times New Roman" w:hAnsi="Times New Roman"/>
        </w:rPr>
        <w:t xml:space="preserve"> et M. Rudolph </w:t>
      </w:r>
      <w:proofErr w:type="spellStart"/>
      <w:r w:rsidR="00E05EF2">
        <w:rPr>
          <w:rFonts w:ascii="Times New Roman" w:hAnsi="Times New Roman"/>
        </w:rPr>
        <w:t>Kolbe</w:t>
      </w:r>
      <w:proofErr w:type="spellEnd"/>
      <w:r w:rsidR="00E05EF2">
        <w:rPr>
          <w:rFonts w:ascii="Times New Roman" w:hAnsi="Times New Roman"/>
        </w:rPr>
        <w:t>, Président du CEPLIS</w:t>
      </w:r>
      <w:r w:rsidR="00CF71F6" w:rsidRPr="003011F9">
        <w:rPr>
          <w:rFonts w:ascii="Times New Roman" w:hAnsi="Times New Roman"/>
        </w:rPr>
        <w:t xml:space="preserve">. </w:t>
      </w:r>
    </w:p>
    <w:p w:rsidR="002D49DD" w:rsidRDefault="00317E32" w:rsidP="002D49DD">
      <w:pPr>
        <w:jc w:val="both"/>
        <w:rPr>
          <w:rFonts w:ascii="Times New Roman" w:hAnsi="Times New Roman"/>
        </w:rPr>
      </w:pPr>
      <w:r>
        <w:rPr>
          <w:rFonts w:ascii="Times New Roman" w:hAnsi="Times New Roman"/>
        </w:rPr>
        <w:t>9H30</w:t>
      </w:r>
      <w:r w:rsidR="00B8677E">
        <w:rPr>
          <w:rFonts w:ascii="Times New Roman" w:hAnsi="Times New Roman"/>
        </w:rPr>
        <w:t>- 10 H</w:t>
      </w:r>
      <w:r w:rsidR="000535C9" w:rsidRPr="000535C9">
        <w:rPr>
          <w:rFonts w:ascii="Times New Roman" w:hAnsi="Times New Roman"/>
        </w:rPr>
        <w:t xml:space="preserve">: </w:t>
      </w:r>
      <w:r w:rsidR="002D49DD" w:rsidRPr="003011F9">
        <w:rPr>
          <w:rFonts w:ascii="Times New Roman" w:hAnsi="Times New Roman"/>
        </w:rPr>
        <w:t>L’impulsion européenne en faveur de la promotion de l’entrepreneuriat</w:t>
      </w:r>
      <w:r w:rsidR="002D49DD">
        <w:rPr>
          <w:rFonts w:ascii="Times New Roman" w:hAnsi="Times New Roman"/>
        </w:rPr>
        <w:t> : Olivier Coppens (Représentation permanente de la Commission en France)</w:t>
      </w:r>
    </w:p>
    <w:p w:rsidR="006E0DCF" w:rsidRDefault="006E0DCF" w:rsidP="00CF71F6">
      <w:pPr>
        <w:jc w:val="both"/>
        <w:rPr>
          <w:rFonts w:ascii="Times New Roman" w:hAnsi="Times New Roman"/>
        </w:rPr>
      </w:pPr>
      <w:r>
        <w:rPr>
          <w:rFonts w:ascii="Times New Roman" w:hAnsi="Times New Roman"/>
        </w:rPr>
        <w:t>10H- 10H2</w:t>
      </w:r>
      <w:r w:rsidR="00B8677E">
        <w:rPr>
          <w:rFonts w:ascii="Times New Roman" w:hAnsi="Times New Roman"/>
        </w:rPr>
        <w:t>0</w:t>
      </w:r>
      <w:r w:rsidR="00CD0CF5">
        <w:rPr>
          <w:rFonts w:ascii="Times New Roman" w:hAnsi="Times New Roman"/>
        </w:rPr>
        <w:t xml:space="preserve"> : </w:t>
      </w:r>
      <w:r w:rsidR="00B8677E">
        <w:rPr>
          <w:rFonts w:ascii="Times New Roman" w:hAnsi="Times New Roman"/>
        </w:rPr>
        <w:t>Le point de vue de la société civile : p</w:t>
      </w:r>
      <w:r w:rsidR="001F0831" w:rsidRPr="003011F9">
        <w:rPr>
          <w:rFonts w:ascii="Times New Roman" w:hAnsi="Times New Roman"/>
        </w:rPr>
        <w:t xml:space="preserve">résentation </w:t>
      </w:r>
      <w:r>
        <w:rPr>
          <w:rFonts w:ascii="Times New Roman" w:hAnsi="Times New Roman"/>
        </w:rPr>
        <w:t>de l’</w:t>
      </w:r>
      <w:r w:rsidR="000535C9" w:rsidRPr="003011F9">
        <w:rPr>
          <w:rFonts w:ascii="Times New Roman" w:hAnsi="Times New Roman"/>
        </w:rPr>
        <w:t xml:space="preserve">avis </w:t>
      </w:r>
      <w:r w:rsidR="002E139B">
        <w:rPr>
          <w:rFonts w:ascii="Times New Roman" w:hAnsi="Times New Roman"/>
        </w:rPr>
        <w:t xml:space="preserve">du CESE </w:t>
      </w:r>
      <w:r w:rsidR="000535C9" w:rsidRPr="003011F9">
        <w:rPr>
          <w:rFonts w:ascii="Times New Roman" w:hAnsi="Times New Roman"/>
        </w:rPr>
        <w:t xml:space="preserve">sur </w:t>
      </w:r>
      <w:r w:rsidR="002D49DD">
        <w:rPr>
          <w:rFonts w:ascii="Times New Roman" w:hAnsi="Times New Roman"/>
        </w:rPr>
        <w:t xml:space="preserve">le plan d’action « Entrepreneuriat 2020 », par M. Lannoo, Conseiller au CESE </w:t>
      </w:r>
    </w:p>
    <w:p w:rsidR="00804CAB" w:rsidRPr="003011F9" w:rsidRDefault="006E0DCF" w:rsidP="00CF71F6">
      <w:pPr>
        <w:jc w:val="both"/>
        <w:rPr>
          <w:rFonts w:ascii="Times New Roman" w:hAnsi="Times New Roman"/>
        </w:rPr>
      </w:pPr>
      <w:r>
        <w:rPr>
          <w:rFonts w:ascii="Times New Roman" w:hAnsi="Times New Roman"/>
        </w:rPr>
        <w:t>10H20- 10H40 : p</w:t>
      </w:r>
      <w:r w:rsidRPr="003011F9">
        <w:rPr>
          <w:rFonts w:ascii="Times New Roman" w:hAnsi="Times New Roman"/>
        </w:rPr>
        <w:t xml:space="preserve">résentation </w:t>
      </w:r>
      <w:r>
        <w:rPr>
          <w:rFonts w:ascii="Times New Roman" w:hAnsi="Times New Roman"/>
        </w:rPr>
        <w:t>de l’</w:t>
      </w:r>
      <w:r w:rsidRPr="003011F9">
        <w:rPr>
          <w:rFonts w:ascii="Times New Roman" w:hAnsi="Times New Roman"/>
        </w:rPr>
        <w:t xml:space="preserve">avis </w:t>
      </w:r>
      <w:r>
        <w:rPr>
          <w:rFonts w:ascii="Times New Roman" w:hAnsi="Times New Roman"/>
        </w:rPr>
        <w:t xml:space="preserve">du CESE </w:t>
      </w:r>
      <w:r w:rsidR="000535C9" w:rsidRPr="003011F9">
        <w:rPr>
          <w:rFonts w:ascii="Times New Roman" w:hAnsi="Times New Roman"/>
        </w:rPr>
        <w:t>« Le rôle des professions libérales dans la société civile européenne de 2020 »</w:t>
      </w:r>
      <w:r w:rsidR="002D49DD">
        <w:rPr>
          <w:rFonts w:ascii="Times New Roman" w:hAnsi="Times New Roman"/>
        </w:rPr>
        <w:t xml:space="preserve"> par M. </w:t>
      </w:r>
      <w:proofErr w:type="spellStart"/>
      <w:r w:rsidR="002D49DD">
        <w:rPr>
          <w:rFonts w:ascii="Times New Roman" w:hAnsi="Times New Roman"/>
        </w:rPr>
        <w:t>Metzler</w:t>
      </w:r>
      <w:proofErr w:type="spellEnd"/>
      <w:r w:rsidR="002D49DD">
        <w:rPr>
          <w:rFonts w:ascii="Times New Roman" w:hAnsi="Times New Roman"/>
        </w:rPr>
        <w:t>, Conseiller au CESE.</w:t>
      </w:r>
      <w:r w:rsidR="00E05EF2">
        <w:rPr>
          <w:rFonts w:ascii="Times New Roman" w:hAnsi="Times New Roman"/>
        </w:rPr>
        <w:t xml:space="preserve"> </w:t>
      </w:r>
    </w:p>
    <w:p w:rsidR="00CF71F6" w:rsidRDefault="00EE753A" w:rsidP="00CF71F6">
      <w:pPr>
        <w:jc w:val="both"/>
        <w:rPr>
          <w:rFonts w:ascii="Times New Roman" w:hAnsi="Times New Roman"/>
        </w:rPr>
      </w:pPr>
      <w:r>
        <w:rPr>
          <w:rFonts w:ascii="Times New Roman" w:hAnsi="Times New Roman"/>
        </w:rPr>
        <w:t>(Pause)</w:t>
      </w:r>
    </w:p>
    <w:p w:rsidR="00CF71F6" w:rsidRPr="0096600F" w:rsidRDefault="00CF71F6" w:rsidP="00CF71F6">
      <w:pPr>
        <w:pStyle w:val="Paragraphedeliste"/>
        <w:numPr>
          <w:ilvl w:val="0"/>
          <w:numId w:val="2"/>
        </w:numPr>
        <w:jc w:val="both"/>
        <w:rPr>
          <w:rFonts w:ascii="Times New Roman" w:hAnsi="Times New Roman" w:cs="Times New Roman"/>
        </w:rPr>
      </w:pPr>
      <w:r>
        <w:rPr>
          <w:rFonts w:ascii="Times New Roman" w:hAnsi="Times New Roman" w:cs="Times New Roman"/>
          <w:b/>
        </w:rPr>
        <w:t>1</w:t>
      </w:r>
      <w:r w:rsidR="006E0DCF">
        <w:rPr>
          <w:rFonts w:ascii="Times New Roman" w:hAnsi="Times New Roman" w:cs="Times New Roman"/>
          <w:b/>
        </w:rPr>
        <w:t>1H- 12H 30</w:t>
      </w:r>
      <w:r>
        <w:rPr>
          <w:rFonts w:ascii="Times New Roman" w:hAnsi="Times New Roman" w:cs="Times New Roman"/>
          <w:b/>
        </w:rPr>
        <w:t xml:space="preserve"> : Première </w:t>
      </w:r>
      <w:r w:rsidRPr="0096600F">
        <w:rPr>
          <w:rFonts w:ascii="Times New Roman" w:hAnsi="Times New Roman" w:cs="Times New Roman"/>
          <w:b/>
        </w:rPr>
        <w:t>Table- ronde</w:t>
      </w:r>
      <w:r>
        <w:rPr>
          <w:rFonts w:ascii="Times New Roman" w:hAnsi="Times New Roman" w:cs="Times New Roman"/>
          <w:b/>
        </w:rPr>
        <w:t> « </w:t>
      </w:r>
      <w:r w:rsidRPr="0096600F">
        <w:rPr>
          <w:rFonts w:ascii="Times New Roman" w:hAnsi="Times New Roman" w:cs="Times New Roman"/>
          <w:b/>
        </w:rPr>
        <w:t>L</w:t>
      </w:r>
      <w:r>
        <w:rPr>
          <w:rFonts w:ascii="Times New Roman" w:hAnsi="Times New Roman" w:cs="Times New Roman"/>
          <w:b/>
        </w:rPr>
        <w:t xml:space="preserve">es avantages et les nouveaux attraits de l’exercice libéral », animée par </w:t>
      </w:r>
      <w:r w:rsidR="00611139">
        <w:rPr>
          <w:rFonts w:ascii="Times New Roman" w:hAnsi="Times New Roman" w:cs="Times New Roman"/>
          <w:b/>
        </w:rPr>
        <w:t xml:space="preserve">M. </w:t>
      </w:r>
      <w:r w:rsidR="00CA2C66">
        <w:rPr>
          <w:rFonts w:ascii="Times New Roman" w:hAnsi="Times New Roman" w:cs="Times New Roman"/>
          <w:b/>
        </w:rPr>
        <w:t>François</w:t>
      </w:r>
      <w:r>
        <w:rPr>
          <w:rFonts w:ascii="Times New Roman" w:hAnsi="Times New Roman" w:cs="Times New Roman"/>
          <w:b/>
        </w:rPr>
        <w:t xml:space="preserve"> Blanchecotte</w:t>
      </w:r>
      <w:r w:rsidR="00611139">
        <w:rPr>
          <w:rFonts w:ascii="Times New Roman" w:hAnsi="Times New Roman" w:cs="Times New Roman"/>
          <w:b/>
        </w:rPr>
        <w:t xml:space="preserve"> (UNAPL)</w:t>
      </w:r>
      <w:r>
        <w:rPr>
          <w:rFonts w:ascii="Times New Roman" w:hAnsi="Times New Roman" w:cs="Times New Roman"/>
          <w:b/>
        </w:rPr>
        <w:t>. </w:t>
      </w:r>
      <w:r w:rsidRPr="0096600F">
        <w:rPr>
          <w:rFonts w:ascii="Times New Roman" w:hAnsi="Times New Roman" w:cs="Times New Roman"/>
        </w:rPr>
        <w:t xml:space="preserve"> </w:t>
      </w:r>
    </w:p>
    <w:p w:rsidR="002E139B" w:rsidRPr="002E139B" w:rsidRDefault="00BA2A7A" w:rsidP="002E139B">
      <w:pPr>
        <w:pStyle w:val="Paragraphedeliste"/>
        <w:numPr>
          <w:ilvl w:val="0"/>
          <w:numId w:val="3"/>
        </w:numPr>
        <w:jc w:val="both"/>
        <w:rPr>
          <w:rFonts w:ascii="Times New Roman" w:hAnsi="Times New Roman"/>
        </w:rPr>
      </w:pPr>
      <w:r>
        <w:rPr>
          <w:rFonts w:ascii="Times New Roman" w:hAnsi="Times New Roman"/>
        </w:rPr>
        <w:t xml:space="preserve">Les femmes, </w:t>
      </w:r>
      <w:r w:rsidR="00CF71F6" w:rsidRPr="002E139B">
        <w:rPr>
          <w:rFonts w:ascii="Times New Roman" w:hAnsi="Times New Roman"/>
        </w:rPr>
        <w:t>l’</w:t>
      </w:r>
      <w:r>
        <w:rPr>
          <w:rFonts w:ascii="Times New Roman" w:hAnsi="Times New Roman"/>
        </w:rPr>
        <w:t>entrepreneuriat et l’</w:t>
      </w:r>
      <w:r w:rsidR="00CF71F6" w:rsidRPr="002E139B">
        <w:rPr>
          <w:rFonts w:ascii="Times New Roman" w:hAnsi="Times New Roman"/>
        </w:rPr>
        <w:t>exercice libéral : une conciliation vie pe</w:t>
      </w:r>
      <w:r w:rsidR="002E139B" w:rsidRPr="002E139B">
        <w:rPr>
          <w:rFonts w:ascii="Times New Roman" w:hAnsi="Times New Roman"/>
        </w:rPr>
        <w:t>rsonnelle/ vie professionnelle</w:t>
      </w:r>
      <w:r>
        <w:rPr>
          <w:rFonts w:ascii="Times New Roman" w:hAnsi="Times New Roman"/>
        </w:rPr>
        <w:t xml:space="preserve"> : Mme Madi Sharma, </w:t>
      </w:r>
      <w:r w:rsidRPr="006E0DCF">
        <w:rPr>
          <w:rFonts w:ascii="Times New Roman" w:hAnsi="Times New Roman"/>
          <w:i/>
        </w:rPr>
        <w:t xml:space="preserve">Mme Sigmund, </w:t>
      </w:r>
      <w:r>
        <w:rPr>
          <w:rFonts w:ascii="Times New Roman" w:hAnsi="Times New Roman"/>
        </w:rPr>
        <w:t xml:space="preserve">Conseillères au CESE.  </w:t>
      </w:r>
    </w:p>
    <w:p w:rsidR="002E139B" w:rsidRPr="002E139B" w:rsidRDefault="00CF71F6" w:rsidP="002E139B">
      <w:pPr>
        <w:pStyle w:val="Paragraphedeliste"/>
        <w:numPr>
          <w:ilvl w:val="0"/>
          <w:numId w:val="3"/>
        </w:numPr>
        <w:jc w:val="both"/>
        <w:rPr>
          <w:rFonts w:ascii="Times New Roman" w:hAnsi="Times New Roman"/>
        </w:rPr>
      </w:pPr>
      <w:r w:rsidRPr="002E139B">
        <w:rPr>
          <w:rFonts w:ascii="Times New Roman" w:hAnsi="Times New Roman"/>
        </w:rPr>
        <w:t>L’intérêt des jeunes générations pour l’exercice en groupe :</w:t>
      </w:r>
      <w:r w:rsidR="00DC0813" w:rsidRPr="002E139B">
        <w:rPr>
          <w:rFonts w:ascii="Times New Roman" w:hAnsi="Times New Roman"/>
        </w:rPr>
        <w:t xml:space="preserve"> </w:t>
      </w:r>
      <w:r w:rsidR="00BA2A7A">
        <w:rPr>
          <w:rFonts w:ascii="Times New Roman" w:hAnsi="Times New Roman"/>
        </w:rPr>
        <w:t>Pdt de l’ISNI et</w:t>
      </w:r>
      <w:r w:rsidR="00197327">
        <w:rPr>
          <w:rFonts w:ascii="Times New Roman" w:hAnsi="Times New Roman"/>
        </w:rPr>
        <w:t xml:space="preserve"> Adrien Gantois, </w:t>
      </w:r>
      <w:r w:rsidR="00316A39">
        <w:rPr>
          <w:rFonts w:ascii="Times New Roman" w:hAnsi="Times New Roman"/>
        </w:rPr>
        <w:t xml:space="preserve">Sage- femme, </w:t>
      </w:r>
      <w:r w:rsidR="00197327">
        <w:rPr>
          <w:rFonts w:ascii="Times New Roman" w:hAnsi="Times New Roman"/>
        </w:rPr>
        <w:t>Président d’une</w:t>
      </w:r>
      <w:r w:rsidR="00BA2A7A">
        <w:rPr>
          <w:rFonts w:ascii="Times New Roman" w:hAnsi="Times New Roman"/>
        </w:rPr>
        <w:t xml:space="preserve"> Maison </w:t>
      </w:r>
      <w:r w:rsidR="00197327">
        <w:rPr>
          <w:rFonts w:ascii="Times New Roman" w:hAnsi="Times New Roman"/>
        </w:rPr>
        <w:t xml:space="preserve">pluri-professionnelle de Santé. </w:t>
      </w:r>
    </w:p>
    <w:p w:rsidR="002E139B" w:rsidRPr="002E139B" w:rsidRDefault="00CF71F6" w:rsidP="002E139B">
      <w:pPr>
        <w:pStyle w:val="Paragraphedeliste"/>
        <w:numPr>
          <w:ilvl w:val="0"/>
          <w:numId w:val="3"/>
        </w:numPr>
        <w:jc w:val="both"/>
        <w:rPr>
          <w:rFonts w:ascii="Times New Roman" w:hAnsi="Times New Roman"/>
        </w:rPr>
      </w:pPr>
      <w:r w:rsidRPr="002E139B">
        <w:rPr>
          <w:rFonts w:ascii="Times New Roman" w:hAnsi="Times New Roman"/>
        </w:rPr>
        <w:t xml:space="preserve">Promouvoir davantage de mobilité au sein d’une carrière libérale : </w:t>
      </w:r>
      <w:r w:rsidR="00197327">
        <w:rPr>
          <w:rFonts w:ascii="Times New Roman" w:hAnsi="Times New Roman"/>
        </w:rPr>
        <w:t xml:space="preserve">Edouard de Lamaze, conseiller au CESE. </w:t>
      </w:r>
    </w:p>
    <w:p w:rsidR="002E139B" w:rsidRPr="00197327" w:rsidRDefault="00197327" w:rsidP="00C16F18">
      <w:pPr>
        <w:pStyle w:val="Paragraphedeliste"/>
        <w:numPr>
          <w:ilvl w:val="0"/>
          <w:numId w:val="3"/>
        </w:numPr>
        <w:jc w:val="both"/>
        <w:rPr>
          <w:rFonts w:ascii="Times New Roman" w:hAnsi="Times New Roman"/>
          <w:i/>
        </w:rPr>
      </w:pPr>
      <w:r>
        <w:rPr>
          <w:rFonts w:ascii="Times New Roman" w:hAnsi="Times New Roman"/>
          <w:i/>
        </w:rPr>
        <w:t>(</w:t>
      </w:r>
      <w:r w:rsidR="00CF71F6" w:rsidRPr="00197327">
        <w:rPr>
          <w:rFonts w:ascii="Times New Roman" w:hAnsi="Times New Roman"/>
          <w:i/>
        </w:rPr>
        <w:t>L’ouverture européenne : une mobilité port</w:t>
      </w:r>
      <w:r w:rsidR="002E139B" w:rsidRPr="00197327">
        <w:rPr>
          <w:rFonts w:ascii="Times New Roman" w:hAnsi="Times New Roman"/>
          <w:i/>
        </w:rPr>
        <w:t>euse d’espoir pour les jeunes</w:t>
      </w:r>
      <w:r>
        <w:rPr>
          <w:rFonts w:ascii="Times New Roman" w:hAnsi="Times New Roman"/>
          <w:i/>
        </w:rPr>
        <w:t>)</w:t>
      </w:r>
      <w:r w:rsidR="002E139B" w:rsidRPr="00197327">
        <w:rPr>
          <w:rFonts w:ascii="Times New Roman" w:hAnsi="Times New Roman"/>
          <w:i/>
        </w:rPr>
        <w:t>.</w:t>
      </w:r>
    </w:p>
    <w:p w:rsidR="00CF71F6" w:rsidRPr="00DF255A" w:rsidRDefault="00CF71F6" w:rsidP="00440004">
      <w:pPr>
        <w:pStyle w:val="Paragraphedeliste"/>
        <w:numPr>
          <w:ilvl w:val="0"/>
          <w:numId w:val="3"/>
        </w:numPr>
        <w:jc w:val="both"/>
        <w:rPr>
          <w:rFonts w:ascii="Times New Roman" w:hAnsi="Times New Roman"/>
          <w:i/>
        </w:rPr>
      </w:pPr>
      <w:r w:rsidRPr="00DF255A">
        <w:rPr>
          <w:rFonts w:ascii="Times New Roman" w:hAnsi="Times New Roman"/>
          <w:i/>
        </w:rPr>
        <w:t>Les facilités à l’in</w:t>
      </w:r>
      <w:r w:rsidR="00316A39">
        <w:rPr>
          <w:rFonts w:ascii="Times New Roman" w:hAnsi="Times New Roman"/>
          <w:i/>
        </w:rPr>
        <w:t>stallation : l’exemple italien</w:t>
      </w:r>
    </w:p>
    <w:p w:rsidR="00CF71F6" w:rsidRDefault="00CF71F6" w:rsidP="00CF71F6">
      <w:pPr>
        <w:pStyle w:val="Paragraphedeliste"/>
        <w:jc w:val="both"/>
        <w:rPr>
          <w:rFonts w:ascii="Times New Roman" w:hAnsi="Times New Roman" w:cs="Times New Roman"/>
          <w:b/>
        </w:rPr>
      </w:pPr>
    </w:p>
    <w:p w:rsidR="00316A39" w:rsidRDefault="00316A39" w:rsidP="00CF71F6">
      <w:pPr>
        <w:jc w:val="both"/>
        <w:rPr>
          <w:rFonts w:ascii="Times New Roman" w:hAnsi="Times New Roman"/>
        </w:rPr>
      </w:pPr>
    </w:p>
    <w:p w:rsidR="00316A39" w:rsidRDefault="00316A39" w:rsidP="00CF71F6">
      <w:pPr>
        <w:jc w:val="both"/>
        <w:rPr>
          <w:rFonts w:ascii="Times New Roman" w:hAnsi="Times New Roman"/>
        </w:rPr>
      </w:pPr>
    </w:p>
    <w:p w:rsidR="00316A39" w:rsidRDefault="00316A39" w:rsidP="00CF71F6">
      <w:pPr>
        <w:jc w:val="both"/>
        <w:rPr>
          <w:rFonts w:ascii="Times New Roman" w:hAnsi="Times New Roman"/>
        </w:rPr>
      </w:pPr>
    </w:p>
    <w:p w:rsidR="00EB5860" w:rsidRDefault="006E0DCF" w:rsidP="00CF71F6">
      <w:pPr>
        <w:jc w:val="both"/>
        <w:rPr>
          <w:rFonts w:ascii="Times New Roman" w:hAnsi="Times New Roman"/>
        </w:rPr>
      </w:pPr>
      <w:r>
        <w:rPr>
          <w:rFonts w:ascii="Times New Roman" w:hAnsi="Times New Roman"/>
        </w:rPr>
        <w:t>12H3O- 14H</w:t>
      </w:r>
      <w:r w:rsidR="00EB5860">
        <w:rPr>
          <w:rFonts w:ascii="Times New Roman" w:hAnsi="Times New Roman"/>
        </w:rPr>
        <w:t xml:space="preserve"> : déjeuner servi sur place. </w:t>
      </w:r>
    </w:p>
    <w:p w:rsidR="00272317" w:rsidRDefault="00272317" w:rsidP="00272317">
      <w:pPr>
        <w:pStyle w:val="Paragraphedeliste"/>
        <w:jc w:val="both"/>
        <w:rPr>
          <w:rFonts w:ascii="Times New Roman" w:hAnsi="Times New Roman" w:cs="Times New Roman"/>
          <w:b/>
        </w:rPr>
      </w:pPr>
    </w:p>
    <w:p w:rsidR="00272317" w:rsidRPr="00272317" w:rsidRDefault="00272317" w:rsidP="00272317">
      <w:pPr>
        <w:ind w:left="360"/>
        <w:jc w:val="both"/>
        <w:rPr>
          <w:rFonts w:ascii="Times New Roman" w:hAnsi="Times New Roman"/>
          <w:b/>
        </w:rPr>
      </w:pPr>
    </w:p>
    <w:p w:rsidR="00CF71F6" w:rsidRPr="00401C0F" w:rsidRDefault="006E0DCF" w:rsidP="00CF71F6">
      <w:pPr>
        <w:pStyle w:val="Paragraphedeliste"/>
        <w:numPr>
          <w:ilvl w:val="0"/>
          <w:numId w:val="1"/>
        </w:numPr>
        <w:jc w:val="both"/>
        <w:rPr>
          <w:rFonts w:ascii="Times New Roman" w:hAnsi="Times New Roman" w:cs="Times New Roman"/>
          <w:b/>
        </w:rPr>
      </w:pPr>
      <w:r>
        <w:rPr>
          <w:rFonts w:ascii="Times New Roman" w:hAnsi="Times New Roman" w:cs="Times New Roman"/>
          <w:b/>
        </w:rPr>
        <w:t>14H</w:t>
      </w:r>
      <w:r w:rsidR="00316A39">
        <w:rPr>
          <w:rFonts w:ascii="Times New Roman" w:hAnsi="Times New Roman" w:cs="Times New Roman"/>
          <w:b/>
        </w:rPr>
        <w:t xml:space="preserve">- 16H : </w:t>
      </w:r>
      <w:r w:rsidR="00B8677E">
        <w:rPr>
          <w:rFonts w:ascii="Times New Roman" w:hAnsi="Times New Roman" w:cs="Times New Roman"/>
          <w:b/>
        </w:rPr>
        <w:t>Seconde</w:t>
      </w:r>
      <w:r w:rsidR="00CF71F6">
        <w:rPr>
          <w:rFonts w:ascii="Times New Roman" w:hAnsi="Times New Roman" w:cs="Times New Roman"/>
          <w:b/>
        </w:rPr>
        <w:t xml:space="preserve"> </w:t>
      </w:r>
      <w:r w:rsidR="00CF71F6" w:rsidRPr="00401C0F">
        <w:rPr>
          <w:rFonts w:ascii="Times New Roman" w:hAnsi="Times New Roman" w:cs="Times New Roman"/>
          <w:b/>
        </w:rPr>
        <w:t>Table -</w:t>
      </w:r>
      <w:r w:rsidR="00CF71F6">
        <w:rPr>
          <w:rFonts w:ascii="Times New Roman" w:hAnsi="Times New Roman" w:cs="Times New Roman"/>
          <w:b/>
        </w:rPr>
        <w:t>ronde « M</w:t>
      </w:r>
      <w:r w:rsidR="00CF71F6" w:rsidRPr="00401C0F">
        <w:rPr>
          <w:rFonts w:ascii="Times New Roman" w:hAnsi="Times New Roman" w:cs="Times New Roman"/>
          <w:b/>
        </w:rPr>
        <w:t xml:space="preserve">ieux </w:t>
      </w:r>
      <w:r w:rsidR="00B8677E">
        <w:rPr>
          <w:rFonts w:ascii="Times New Roman" w:hAnsi="Times New Roman" w:cs="Times New Roman"/>
          <w:b/>
        </w:rPr>
        <w:t xml:space="preserve">faire connaître </w:t>
      </w:r>
      <w:r w:rsidR="00B8677E" w:rsidRPr="0096600F">
        <w:rPr>
          <w:rFonts w:ascii="Times New Roman" w:hAnsi="Times New Roman" w:cs="Times New Roman"/>
          <w:b/>
        </w:rPr>
        <w:t xml:space="preserve">l’exercice libéral </w:t>
      </w:r>
      <w:r w:rsidR="00B8677E">
        <w:rPr>
          <w:rFonts w:ascii="Times New Roman" w:hAnsi="Times New Roman" w:cs="Times New Roman"/>
          <w:b/>
        </w:rPr>
        <w:t xml:space="preserve">auprès des jeunes, mieux </w:t>
      </w:r>
      <w:proofErr w:type="gramStart"/>
      <w:r w:rsidR="00CF71F6">
        <w:rPr>
          <w:rFonts w:ascii="Times New Roman" w:hAnsi="Times New Roman" w:cs="Times New Roman"/>
          <w:b/>
        </w:rPr>
        <w:t>préparer</w:t>
      </w:r>
      <w:proofErr w:type="gramEnd"/>
      <w:r w:rsidR="00CF71F6">
        <w:rPr>
          <w:rFonts w:ascii="Times New Roman" w:hAnsi="Times New Roman" w:cs="Times New Roman"/>
          <w:b/>
        </w:rPr>
        <w:t xml:space="preserve"> à l’exercice libéral dans la formation initiale et continue », animée par </w:t>
      </w:r>
      <w:r w:rsidR="00CA2C66">
        <w:rPr>
          <w:rFonts w:ascii="Times New Roman" w:hAnsi="Times New Roman" w:cs="Times New Roman"/>
          <w:b/>
        </w:rPr>
        <w:t xml:space="preserve">M. François </w:t>
      </w:r>
      <w:r w:rsidR="00611139">
        <w:rPr>
          <w:rFonts w:ascii="Times New Roman" w:hAnsi="Times New Roman" w:cs="Times New Roman"/>
          <w:b/>
        </w:rPr>
        <w:t>Blanchecotte (UNAPL)</w:t>
      </w:r>
    </w:p>
    <w:p w:rsidR="006E0DCF" w:rsidRDefault="006E0DCF" w:rsidP="006E0DCF">
      <w:pPr>
        <w:pStyle w:val="Paragraphedeliste"/>
        <w:numPr>
          <w:ilvl w:val="0"/>
          <w:numId w:val="3"/>
        </w:numPr>
        <w:jc w:val="both"/>
        <w:rPr>
          <w:rFonts w:ascii="Times New Roman" w:hAnsi="Times New Roman"/>
        </w:rPr>
      </w:pPr>
      <w:r w:rsidRPr="002E139B">
        <w:rPr>
          <w:rFonts w:ascii="Times New Roman" w:hAnsi="Times New Roman"/>
        </w:rPr>
        <w:t xml:space="preserve">Le rôle des organisations représentatives des professions libérales </w:t>
      </w:r>
      <w:r>
        <w:rPr>
          <w:rFonts w:ascii="Times New Roman" w:hAnsi="Times New Roman"/>
        </w:rPr>
        <w:t xml:space="preserve">et les possibilités de soutien </w:t>
      </w:r>
      <w:r w:rsidRPr="002E139B">
        <w:rPr>
          <w:rFonts w:ascii="Times New Roman" w:hAnsi="Times New Roman"/>
        </w:rPr>
        <w:t xml:space="preserve">de la Commission européenne </w:t>
      </w:r>
      <w:r w:rsidR="00316A39">
        <w:rPr>
          <w:rFonts w:ascii="Times New Roman" w:hAnsi="Times New Roman"/>
        </w:rPr>
        <w:t>(</w:t>
      </w:r>
      <w:r>
        <w:rPr>
          <w:rFonts w:ascii="Times New Roman" w:hAnsi="Times New Roman"/>
        </w:rPr>
        <w:t xml:space="preserve">T. </w:t>
      </w:r>
      <w:proofErr w:type="spellStart"/>
      <w:r>
        <w:rPr>
          <w:rFonts w:ascii="Times New Roman" w:hAnsi="Times New Roman"/>
        </w:rPr>
        <w:t>Koutroubas</w:t>
      </w:r>
      <w:proofErr w:type="spellEnd"/>
      <w:r>
        <w:rPr>
          <w:rFonts w:ascii="Times New Roman" w:hAnsi="Times New Roman"/>
        </w:rPr>
        <w:t>, DG du CEPLIS</w:t>
      </w:r>
      <w:r w:rsidR="00316A39">
        <w:rPr>
          <w:rFonts w:ascii="Times New Roman" w:hAnsi="Times New Roman"/>
        </w:rPr>
        <w:t> ?)</w:t>
      </w:r>
      <w:r>
        <w:rPr>
          <w:rFonts w:ascii="Times New Roman" w:hAnsi="Times New Roman"/>
        </w:rPr>
        <w:t xml:space="preserve">. </w:t>
      </w:r>
    </w:p>
    <w:p w:rsidR="006E0DCF" w:rsidRPr="002E139B" w:rsidRDefault="006E0DCF" w:rsidP="006E0DCF">
      <w:pPr>
        <w:pStyle w:val="Paragraphedeliste"/>
        <w:numPr>
          <w:ilvl w:val="0"/>
          <w:numId w:val="3"/>
        </w:numPr>
        <w:jc w:val="both"/>
        <w:rPr>
          <w:rFonts w:ascii="Times New Roman" w:hAnsi="Times New Roman"/>
        </w:rPr>
      </w:pPr>
      <w:r w:rsidRPr="002E139B">
        <w:rPr>
          <w:rFonts w:ascii="Times New Roman" w:hAnsi="Times New Roman"/>
        </w:rPr>
        <w:t>Les initiatives de la DG Education et Culture de la Commission pour rapprocher monde de l’éduca</w:t>
      </w:r>
      <w:r w:rsidR="006473AC">
        <w:rPr>
          <w:rFonts w:ascii="Times New Roman" w:hAnsi="Times New Roman"/>
        </w:rPr>
        <w:t>tion et monde de l’entreprise (O. Coppens ?)</w:t>
      </w:r>
    </w:p>
    <w:p w:rsidR="000A5228" w:rsidRDefault="000A5228" w:rsidP="006E0DCF">
      <w:pPr>
        <w:pStyle w:val="Paragraphedeliste"/>
        <w:numPr>
          <w:ilvl w:val="0"/>
          <w:numId w:val="3"/>
        </w:numPr>
        <w:jc w:val="both"/>
        <w:rPr>
          <w:rFonts w:ascii="Times New Roman" w:hAnsi="Times New Roman"/>
        </w:rPr>
      </w:pPr>
      <w:r>
        <w:rPr>
          <w:rFonts w:ascii="Times New Roman" w:hAnsi="Times New Roman"/>
        </w:rPr>
        <w:t xml:space="preserve">Le point de vue des organisations étudiantes : constat et prospective (M. Madian </w:t>
      </w:r>
      <w:proofErr w:type="spellStart"/>
      <w:r>
        <w:rPr>
          <w:rFonts w:ascii="Times New Roman" w:hAnsi="Times New Roman"/>
        </w:rPr>
        <w:t>Alabbas</w:t>
      </w:r>
      <w:proofErr w:type="spellEnd"/>
      <w:r>
        <w:rPr>
          <w:rFonts w:ascii="Times New Roman" w:hAnsi="Times New Roman"/>
        </w:rPr>
        <w:t xml:space="preserve">, président de l’ARES - étudiants en sciences sociales- et M. David </w:t>
      </w:r>
      <w:proofErr w:type="spellStart"/>
      <w:r>
        <w:rPr>
          <w:rFonts w:ascii="Times New Roman" w:hAnsi="Times New Roman"/>
        </w:rPr>
        <w:t>Ruczkal</w:t>
      </w:r>
      <w:proofErr w:type="spellEnd"/>
      <w:r>
        <w:rPr>
          <w:rFonts w:ascii="Times New Roman" w:hAnsi="Times New Roman"/>
        </w:rPr>
        <w:t>, président de l’ANEPF- étudiants en pharmacie -</w:t>
      </w:r>
      <w:bookmarkStart w:id="0" w:name="_GoBack"/>
      <w:bookmarkEnd w:id="0"/>
      <w:r>
        <w:rPr>
          <w:rFonts w:ascii="Times New Roman" w:hAnsi="Times New Roman"/>
        </w:rPr>
        <w:t>)</w:t>
      </w:r>
    </w:p>
    <w:p w:rsidR="006E0DCF" w:rsidRPr="002E139B" w:rsidRDefault="006E0DCF" w:rsidP="006E0DCF">
      <w:pPr>
        <w:pStyle w:val="Paragraphedeliste"/>
        <w:numPr>
          <w:ilvl w:val="0"/>
          <w:numId w:val="3"/>
        </w:numPr>
        <w:jc w:val="both"/>
        <w:rPr>
          <w:rFonts w:ascii="Times New Roman" w:hAnsi="Times New Roman"/>
        </w:rPr>
      </w:pPr>
      <w:r w:rsidRPr="002E139B">
        <w:rPr>
          <w:rFonts w:ascii="Times New Roman" w:hAnsi="Times New Roman"/>
        </w:rPr>
        <w:t>Le point de vue des acteurs de l’éducation (représentants des ministères de l’Education</w:t>
      </w:r>
      <w:r w:rsidR="00821AC5">
        <w:rPr>
          <w:rFonts w:ascii="Times New Roman" w:hAnsi="Times New Roman"/>
        </w:rPr>
        <w:t xml:space="preserve"> et de l’Enseignement supérieur</w:t>
      </w:r>
      <w:r w:rsidR="000A5228">
        <w:rPr>
          <w:rFonts w:ascii="Times New Roman" w:hAnsi="Times New Roman"/>
        </w:rPr>
        <w:t>).</w:t>
      </w:r>
    </w:p>
    <w:p w:rsidR="006E0DCF" w:rsidRDefault="006E0DCF" w:rsidP="006E0DCF">
      <w:pPr>
        <w:pStyle w:val="Paragraphedeliste"/>
        <w:numPr>
          <w:ilvl w:val="0"/>
          <w:numId w:val="3"/>
        </w:numPr>
        <w:jc w:val="both"/>
        <w:rPr>
          <w:rFonts w:ascii="Times New Roman" w:hAnsi="Times New Roman"/>
        </w:rPr>
      </w:pPr>
      <w:r w:rsidRPr="002E139B">
        <w:rPr>
          <w:rFonts w:ascii="Times New Roman" w:hAnsi="Times New Roman"/>
        </w:rPr>
        <w:t xml:space="preserve">L’exemple d’une bonne pratique : la participation de </w:t>
      </w:r>
      <w:r>
        <w:rPr>
          <w:rFonts w:ascii="Times New Roman" w:hAnsi="Times New Roman"/>
        </w:rPr>
        <w:t>l’UNAPL au Salon de l’Education.</w:t>
      </w:r>
    </w:p>
    <w:p w:rsidR="002E139B" w:rsidRDefault="00CF71F6" w:rsidP="002E139B">
      <w:pPr>
        <w:pStyle w:val="Paragraphedeliste"/>
        <w:numPr>
          <w:ilvl w:val="0"/>
          <w:numId w:val="3"/>
        </w:numPr>
        <w:jc w:val="both"/>
        <w:rPr>
          <w:rFonts w:ascii="Times New Roman" w:hAnsi="Times New Roman"/>
        </w:rPr>
      </w:pPr>
      <w:r w:rsidRPr="002E139B">
        <w:rPr>
          <w:rFonts w:ascii="Times New Roman" w:hAnsi="Times New Roman"/>
        </w:rPr>
        <w:t xml:space="preserve">Comment intégrer au sein du cursus universitaire une préparation à la création et gestion d’entreprise ? </w:t>
      </w:r>
    </w:p>
    <w:p w:rsidR="00CA2C66" w:rsidRPr="002E139B" w:rsidRDefault="00CF71F6" w:rsidP="00CF71F6">
      <w:pPr>
        <w:pStyle w:val="Paragraphedeliste"/>
        <w:numPr>
          <w:ilvl w:val="0"/>
          <w:numId w:val="3"/>
        </w:numPr>
        <w:jc w:val="both"/>
        <w:rPr>
          <w:rFonts w:ascii="Times New Roman" w:hAnsi="Times New Roman"/>
        </w:rPr>
      </w:pPr>
      <w:r w:rsidRPr="002E139B">
        <w:rPr>
          <w:rFonts w:ascii="Times New Roman" w:hAnsi="Times New Roman"/>
        </w:rPr>
        <w:t>Les propositions de la Commission en faveur de l’élaboration d’un socle de compétences défini au niveau universitaire en matière de cré</w:t>
      </w:r>
      <w:r w:rsidR="002E139B" w:rsidRPr="002E139B">
        <w:rPr>
          <w:rFonts w:ascii="Times New Roman" w:hAnsi="Times New Roman"/>
        </w:rPr>
        <w:t>ation et gestion d’entreprise.</w:t>
      </w:r>
    </w:p>
    <w:p w:rsidR="002E139B" w:rsidRDefault="00CF71F6" w:rsidP="002E139B">
      <w:pPr>
        <w:pStyle w:val="Paragraphedeliste"/>
        <w:numPr>
          <w:ilvl w:val="0"/>
          <w:numId w:val="3"/>
        </w:numPr>
        <w:jc w:val="both"/>
        <w:rPr>
          <w:rFonts w:ascii="Times New Roman" w:hAnsi="Times New Roman"/>
        </w:rPr>
      </w:pPr>
      <w:r w:rsidRPr="002E139B">
        <w:rPr>
          <w:rFonts w:ascii="Times New Roman" w:hAnsi="Times New Roman"/>
        </w:rPr>
        <w:t>Promouvoir l’alternance au sein des cursus universitaires</w:t>
      </w:r>
      <w:r w:rsidR="002E139B">
        <w:rPr>
          <w:rFonts w:ascii="Times New Roman" w:hAnsi="Times New Roman"/>
        </w:rPr>
        <w:t xml:space="preserve">. </w:t>
      </w:r>
      <w:r w:rsidRPr="002E139B">
        <w:rPr>
          <w:rFonts w:ascii="Times New Roman" w:hAnsi="Times New Roman"/>
        </w:rPr>
        <w:t> </w:t>
      </w:r>
    </w:p>
    <w:p w:rsidR="002E139B" w:rsidRDefault="002E139B" w:rsidP="00830800">
      <w:pPr>
        <w:pStyle w:val="Paragraphedeliste"/>
        <w:numPr>
          <w:ilvl w:val="0"/>
          <w:numId w:val="3"/>
        </w:numPr>
        <w:jc w:val="both"/>
        <w:rPr>
          <w:rFonts w:ascii="Times New Roman" w:hAnsi="Times New Roman"/>
        </w:rPr>
      </w:pPr>
      <w:r w:rsidRPr="002E139B">
        <w:rPr>
          <w:rFonts w:ascii="Times New Roman" w:hAnsi="Times New Roman"/>
        </w:rPr>
        <w:t xml:space="preserve"> </w:t>
      </w:r>
      <w:r w:rsidR="00CF71F6" w:rsidRPr="002E139B">
        <w:rPr>
          <w:rFonts w:ascii="Times New Roman" w:hAnsi="Times New Roman"/>
        </w:rPr>
        <w:t>Faciliter les transitions vers l’exercice libéral. Le cas spécifique des médecins : comment organiser leur préparation à l’exercice libéral au sortir de l’hô</w:t>
      </w:r>
      <w:r w:rsidR="00611139" w:rsidRPr="002E139B">
        <w:rPr>
          <w:rFonts w:ascii="Times New Roman" w:hAnsi="Times New Roman"/>
        </w:rPr>
        <w:t xml:space="preserve">pital ? </w:t>
      </w:r>
      <w:r w:rsidR="00197327">
        <w:rPr>
          <w:rFonts w:ascii="Times New Roman" w:hAnsi="Times New Roman"/>
        </w:rPr>
        <w:t>Pdt de l’ISNI</w:t>
      </w:r>
    </w:p>
    <w:p w:rsidR="00821AC5" w:rsidRDefault="00821AC5" w:rsidP="00821AC5">
      <w:pPr>
        <w:pStyle w:val="Paragraphedeliste"/>
        <w:jc w:val="both"/>
        <w:rPr>
          <w:rFonts w:ascii="Times New Roman" w:hAnsi="Times New Roman"/>
        </w:rPr>
      </w:pPr>
    </w:p>
    <w:p w:rsidR="00481196" w:rsidRPr="00CA2C66" w:rsidRDefault="00CA2C66" w:rsidP="00CA2C66">
      <w:pPr>
        <w:pStyle w:val="Paragraphedeliste"/>
        <w:numPr>
          <w:ilvl w:val="0"/>
          <w:numId w:val="1"/>
        </w:numPr>
        <w:rPr>
          <w:rFonts w:ascii="Times New Roman" w:hAnsi="Times New Roman"/>
          <w:b/>
        </w:rPr>
      </w:pPr>
      <w:r>
        <w:rPr>
          <w:rFonts w:ascii="Times New Roman" w:hAnsi="Times New Roman"/>
          <w:b/>
        </w:rPr>
        <w:t>16H- 17H : C</w:t>
      </w:r>
      <w:r w:rsidRPr="00CA2C66">
        <w:rPr>
          <w:rFonts w:ascii="Times New Roman" w:hAnsi="Times New Roman"/>
          <w:b/>
        </w:rPr>
        <w:t>onclusions </w:t>
      </w:r>
      <w:r>
        <w:rPr>
          <w:rFonts w:ascii="Times New Roman" w:hAnsi="Times New Roman"/>
          <w:b/>
        </w:rPr>
        <w:t xml:space="preserve"> et perspectives </w:t>
      </w:r>
      <w:r w:rsidRPr="00CA2C66">
        <w:rPr>
          <w:rFonts w:ascii="Times New Roman" w:hAnsi="Times New Roman"/>
          <w:b/>
        </w:rPr>
        <w:t xml:space="preserve">: </w:t>
      </w:r>
    </w:p>
    <w:p w:rsidR="00CA2C66" w:rsidRDefault="00CA2C66" w:rsidP="00CA2C66">
      <w:pPr>
        <w:pStyle w:val="Paragraphedeliste"/>
        <w:rPr>
          <w:rFonts w:ascii="Times New Roman" w:hAnsi="Times New Roman"/>
        </w:rPr>
      </w:pPr>
    </w:p>
    <w:p w:rsidR="00CF71F6" w:rsidRPr="00CA2C66" w:rsidRDefault="00EA5DE2" w:rsidP="00CA2C66">
      <w:pPr>
        <w:rPr>
          <w:rFonts w:ascii="Times New Roman" w:hAnsi="Times New Roman"/>
        </w:rPr>
      </w:pPr>
      <w:r w:rsidRPr="00CA2C66">
        <w:rPr>
          <w:rFonts w:ascii="Times New Roman" w:hAnsi="Times New Roman"/>
        </w:rPr>
        <w:t>16H- 16H15 : </w:t>
      </w:r>
      <w:r w:rsidR="00EB5860" w:rsidRPr="00CA2C66">
        <w:rPr>
          <w:rFonts w:ascii="Times New Roman" w:hAnsi="Times New Roman"/>
        </w:rPr>
        <w:t>Quels enseignements</w:t>
      </w:r>
      <w:r w:rsidR="00CA2C66">
        <w:rPr>
          <w:rFonts w:ascii="Times New Roman" w:hAnsi="Times New Roman"/>
        </w:rPr>
        <w:t> tirer de la journée ?</w:t>
      </w:r>
      <w:r w:rsidR="00CF71F6" w:rsidRPr="00CA2C66">
        <w:rPr>
          <w:rFonts w:ascii="Times New Roman" w:hAnsi="Times New Roman"/>
        </w:rPr>
        <w:t xml:space="preserve"> </w:t>
      </w:r>
      <w:r w:rsidR="00195B7F" w:rsidRPr="00CA2C66">
        <w:rPr>
          <w:rFonts w:ascii="Times New Roman" w:hAnsi="Times New Roman"/>
        </w:rPr>
        <w:t xml:space="preserve">M. </w:t>
      </w:r>
      <w:r w:rsidR="00CA2C66" w:rsidRPr="00CA2C66">
        <w:rPr>
          <w:rFonts w:ascii="Times New Roman" w:hAnsi="Times New Roman"/>
        </w:rPr>
        <w:t xml:space="preserve">François </w:t>
      </w:r>
      <w:r w:rsidR="00CF71F6" w:rsidRPr="00CA2C66">
        <w:rPr>
          <w:rFonts w:ascii="Times New Roman" w:hAnsi="Times New Roman"/>
        </w:rPr>
        <w:t>Blanchecotte</w:t>
      </w:r>
      <w:r w:rsidR="00D50792" w:rsidRPr="00CA2C66">
        <w:rPr>
          <w:rFonts w:ascii="Times New Roman" w:hAnsi="Times New Roman"/>
        </w:rPr>
        <w:t xml:space="preserve"> (UNAPL)</w:t>
      </w:r>
      <w:r w:rsidR="00CF71F6" w:rsidRPr="00CA2C66">
        <w:rPr>
          <w:rFonts w:ascii="Times New Roman" w:hAnsi="Times New Roman"/>
        </w:rPr>
        <w:t>.</w:t>
      </w:r>
    </w:p>
    <w:p w:rsidR="00EA5DE2" w:rsidRPr="00CA2C66" w:rsidRDefault="00EA5DE2" w:rsidP="00CA2C66">
      <w:pPr>
        <w:rPr>
          <w:rFonts w:ascii="Times New Roman" w:hAnsi="Times New Roman"/>
        </w:rPr>
      </w:pPr>
      <w:r w:rsidRPr="00CA2C66">
        <w:rPr>
          <w:rFonts w:ascii="Times New Roman" w:hAnsi="Times New Roman"/>
        </w:rPr>
        <w:t xml:space="preserve">16H15- 16H45 : L’avenir des professions réglementées en France et en Europe, </w:t>
      </w:r>
      <w:r w:rsidR="00CA2C66" w:rsidRPr="00CA2C66">
        <w:rPr>
          <w:rFonts w:ascii="Times New Roman" w:hAnsi="Times New Roman"/>
        </w:rPr>
        <w:t xml:space="preserve">une opportunité </w:t>
      </w:r>
      <w:r w:rsidRPr="00CA2C66">
        <w:rPr>
          <w:rFonts w:ascii="Times New Roman" w:hAnsi="Times New Roman"/>
        </w:rPr>
        <w:t xml:space="preserve">pour les jeunes, par </w:t>
      </w:r>
      <w:r w:rsidR="00CA2C66" w:rsidRPr="00CA2C66">
        <w:rPr>
          <w:rFonts w:ascii="Times New Roman" w:hAnsi="Times New Roman"/>
        </w:rPr>
        <w:t xml:space="preserve">M. </w:t>
      </w:r>
      <w:r w:rsidRPr="00CA2C66">
        <w:rPr>
          <w:rFonts w:ascii="Times New Roman" w:hAnsi="Times New Roman"/>
        </w:rPr>
        <w:t xml:space="preserve">Michel </w:t>
      </w:r>
      <w:proofErr w:type="spellStart"/>
      <w:r w:rsidRPr="00CA2C66">
        <w:rPr>
          <w:rFonts w:ascii="Times New Roman" w:hAnsi="Times New Roman"/>
        </w:rPr>
        <w:t>Chassang</w:t>
      </w:r>
      <w:proofErr w:type="spellEnd"/>
      <w:r w:rsidRPr="00CA2C66">
        <w:rPr>
          <w:rFonts w:ascii="Times New Roman" w:hAnsi="Times New Roman"/>
        </w:rPr>
        <w:t>, Président de l’UNAPL</w:t>
      </w:r>
    </w:p>
    <w:p w:rsidR="00CF71F6" w:rsidRPr="00CA2C66" w:rsidRDefault="00CF71F6" w:rsidP="00CA2C66">
      <w:pPr>
        <w:rPr>
          <w:rFonts w:ascii="Times New Roman" w:hAnsi="Times New Roman"/>
        </w:rPr>
      </w:pPr>
      <w:r w:rsidRPr="00CA2C66">
        <w:rPr>
          <w:rFonts w:ascii="Times New Roman" w:hAnsi="Times New Roman"/>
        </w:rPr>
        <w:t xml:space="preserve">Mot de clôture par </w:t>
      </w:r>
      <w:r w:rsidR="00041FD8">
        <w:rPr>
          <w:rFonts w:ascii="Times New Roman" w:hAnsi="Times New Roman"/>
        </w:rPr>
        <w:t>un Ministre (à confirmer)</w:t>
      </w:r>
      <w:r w:rsidRPr="00CA2C66">
        <w:rPr>
          <w:rFonts w:ascii="Times New Roman" w:hAnsi="Times New Roman"/>
        </w:rPr>
        <w:t xml:space="preserve">. </w:t>
      </w:r>
    </w:p>
    <w:p w:rsidR="00B1044B" w:rsidRDefault="00B1044B"/>
    <w:p w:rsidR="005354BE" w:rsidRPr="0076184B" w:rsidRDefault="005354BE" w:rsidP="00B1044B"/>
    <w:sectPr w:rsidR="005354BE" w:rsidRPr="0076184B" w:rsidSect="00B1044B">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A57" w:rsidRDefault="00902A57" w:rsidP="00B1044B">
      <w:pPr>
        <w:spacing w:after="0" w:line="240" w:lineRule="auto"/>
      </w:pPr>
      <w:r>
        <w:separator/>
      </w:r>
    </w:p>
  </w:endnote>
  <w:endnote w:type="continuationSeparator" w:id="0">
    <w:p w:rsidR="00902A57" w:rsidRDefault="00902A57" w:rsidP="00B10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44B" w:rsidRDefault="005443E9">
    <w:pPr>
      <w:pStyle w:val="Pieddepage"/>
    </w:pPr>
    <w:r>
      <w:rPr>
        <w:noProof/>
        <w:lang w:eastAsia="fr-FR"/>
      </w:rPr>
      <w:drawing>
        <wp:anchor distT="0" distB="0" distL="114300" distR="114300" simplePos="0" relativeHeight="251656192" behindDoc="1" locked="0" layoutInCell="1" allowOverlap="1">
          <wp:simplePos x="0" y="0"/>
          <wp:positionH relativeFrom="column">
            <wp:posOffset>-909955</wp:posOffset>
          </wp:positionH>
          <wp:positionV relativeFrom="paragraph">
            <wp:posOffset>-686435</wp:posOffset>
          </wp:positionV>
          <wp:extent cx="7555865" cy="1302385"/>
          <wp:effectExtent l="0" t="0" r="6985" b="0"/>
          <wp:wrapNone/>
          <wp:docPr id="3" name="Image 2" descr="UNAPL_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UNAPL_p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3023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44B" w:rsidRDefault="005443E9">
    <w:pPr>
      <w:pStyle w:val="Pieddepage"/>
    </w:pPr>
    <w:r>
      <w:rPr>
        <w:noProof/>
        <w:lang w:eastAsia="fr-FR"/>
      </w:rPr>
      <w:drawing>
        <wp:anchor distT="0" distB="0" distL="114300" distR="114300" simplePos="0" relativeHeight="251658240" behindDoc="1" locked="0" layoutInCell="1" allowOverlap="1">
          <wp:simplePos x="0" y="0"/>
          <wp:positionH relativeFrom="column">
            <wp:posOffset>-909955</wp:posOffset>
          </wp:positionH>
          <wp:positionV relativeFrom="paragraph">
            <wp:posOffset>-686435</wp:posOffset>
          </wp:positionV>
          <wp:extent cx="7552690" cy="1302385"/>
          <wp:effectExtent l="0" t="0" r="0" b="0"/>
          <wp:wrapNone/>
          <wp:docPr id="1" name="Image 2" descr="UNAPL_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UNAPL_p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3023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A57" w:rsidRDefault="00902A57" w:rsidP="00B1044B">
      <w:pPr>
        <w:spacing w:after="0" w:line="240" w:lineRule="auto"/>
      </w:pPr>
      <w:r>
        <w:separator/>
      </w:r>
    </w:p>
  </w:footnote>
  <w:footnote w:type="continuationSeparator" w:id="0">
    <w:p w:rsidR="00902A57" w:rsidRDefault="00902A57" w:rsidP="00B1044B">
      <w:pPr>
        <w:spacing w:after="0" w:line="240" w:lineRule="auto"/>
      </w:pPr>
      <w:r>
        <w:continuationSeparator/>
      </w:r>
    </w:p>
  </w:footnote>
  <w:footnote w:id="1">
    <w:p w:rsidR="00CF71F6" w:rsidRPr="000A34E6" w:rsidRDefault="00CF71F6" w:rsidP="00CF71F6">
      <w:pPr>
        <w:pStyle w:val="Notedebasdepage"/>
        <w:rPr>
          <w:rFonts w:ascii="Times New Roman" w:hAnsi="Times New Roman"/>
        </w:rPr>
      </w:pPr>
      <w:r w:rsidRPr="000A34E6">
        <w:rPr>
          <w:rStyle w:val="Appelnotedebasdep"/>
          <w:rFonts w:ascii="Times New Roman" w:hAnsi="Times New Roman"/>
        </w:rPr>
        <w:footnoteRef/>
      </w:r>
      <w:r w:rsidRPr="000A34E6">
        <w:rPr>
          <w:rFonts w:ascii="Times New Roman" w:hAnsi="Times New Roman"/>
        </w:rPr>
        <w:t xml:space="preserve"> </w:t>
      </w:r>
      <w:proofErr w:type="spellStart"/>
      <w:r w:rsidRPr="000A34E6">
        <w:rPr>
          <w:rFonts w:ascii="Times New Roman" w:hAnsi="Times New Roman"/>
        </w:rPr>
        <w:t>cf</w:t>
      </w:r>
      <w:proofErr w:type="spellEnd"/>
      <w:r w:rsidRPr="000A34E6">
        <w:rPr>
          <w:rFonts w:ascii="Times New Roman" w:hAnsi="Times New Roman"/>
        </w:rPr>
        <w:t xml:space="preserve"> Rapport du groupe de travail « </w:t>
      </w:r>
      <w:proofErr w:type="spellStart"/>
      <w:r w:rsidRPr="000A34E6">
        <w:rPr>
          <w:rFonts w:ascii="Times New Roman" w:hAnsi="Times New Roman"/>
        </w:rPr>
        <w:t>Bolstering</w:t>
      </w:r>
      <w:proofErr w:type="spellEnd"/>
      <w:r w:rsidRPr="000A34E6">
        <w:rPr>
          <w:rFonts w:ascii="Times New Roman" w:hAnsi="Times New Roman"/>
        </w:rPr>
        <w:t xml:space="preserve"> the business of the </w:t>
      </w:r>
      <w:proofErr w:type="spellStart"/>
      <w:r w:rsidRPr="000A34E6">
        <w:rPr>
          <w:rFonts w:ascii="Times New Roman" w:hAnsi="Times New Roman"/>
        </w:rPr>
        <w:t>liber</w:t>
      </w:r>
      <w:r w:rsidR="009C4A93">
        <w:rPr>
          <w:rFonts w:ascii="Times New Roman" w:hAnsi="Times New Roman"/>
        </w:rPr>
        <w:t>al</w:t>
      </w:r>
      <w:proofErr w:type="spellEnd"/>
      <w:r w:rsidR="009C4A93">
        <w:rPr>
          <w:rFonts w:ascii="Times New Roman" w:hAnsi="Times New Roman"/>
        </w:rPr>
        <w:t xml:space="preserve"> professions », DG Entreprise</w:t>
      </w:r>
      <w:r w:rsidRPr="000A34E6">
        <w:rPr>
          <w:rFonts w:ascii="Times New Roman" w:hAnsi="Times New Roman"/>
        </w:rPr>
        <w:t xml:space="preserve">, </w:t>
      </w:r>
      <w:r w:rsidR="009C4A93">
        <w:rPr>
          <w:rFonts w:ascii="Times New Roman" w:hAnsi="Times New Roman"/>
        </w:rPr>
        <w:t xml:space="preserve">octobre </w:t>
      </w:r>
      <w:r w:rsidRPr="000A34E6">
        <w:rPr>
          <w:rFonts w:ascii="Times New Roman" w:hAnsi="Times New Roman"/>
        </w:rPr>
        <w:t xml:space="preserve">2014. </w:t>
      </w:r>
    </w:p>
  </w:footnote>
  <w:footnote w:id="2">
    <w:p w:rsidR="00CF71F6" w:rsidRPr="00B751C8" w:rsidRDefault="00CF71F6" w:rsidP="00CF71F6">
      <w:pPr>
        <w:pStyle w:val="Notedebasdepage"/>
        <w:rPr>
          <w:rFonts w:ascii="Times New Roman" w:hAnsi="Times New Roman"/>
        </w:rPr>
      </w:pPr>
      <w:r w:rsidRPr="00E750F7">
        <w:rPr>
          <w:rStyle w:val="Appelnotedebasdep"/>
          <w:rFonts w:ascii="Times New Roman" w:hAnsi="Times New Roman"/>
        </w:rPr>
        <w:footnoteRef/>
      </w:r>
      <w:r w:rsidRPr="00E750F7">
        <w:rPr>
          <w:rFonts w:ascii="Times New Roman" w:hAnsi="Times New Roman"/>
        </w:rPr>
        <w:t xml:space="preserve"> </w:t>
      </w:r>
      <w:r w:rsidRPr="00B751C8">
        <w:rPr>
          <w:rFonts w:ascii="Times New Roman" w:hAnsi="Times New Roman"/>
        </w:rPr>
        <w:t>En 2010. Chiffres de la DGCIS, Direction générale de la compétitivité, de l’industrie et des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44B" w:rsidRDefault="005443E9">
    <w:pPr>
      <w:pStyle w:val="En-tte"/>
    </w:pPr>
    <w:r>
      <w:rPr>
        <w:noProof/>
        <w:lang w:eastAsia="fr-FR"/>
      </w:rPr>
      <w:drawing>
        <wp:anchor distT="0" distB="0" distL="114300" distR="114300" simplePos="0" relativeHeight="251659264" behindDoc="1" locked="0" layoutInCell="1" allowOverlap="1">
          <wp:simplePos x="0" y="0"/>
          <wp:positionH relativeFrom="column">
            <wp:posOffset>-909955</wp:posOffset>
          </wp:positionH>
          <wp:positionV relativeFrom="paragraph">
            <wp:posOffset>-457200</wp:posOffset>
          </wp:positionV>
          <wp:extent cx="1963420" cy="1184910"/>
          <wp:effectExtent l="0" t="0" r="0" b="0"/>
          <wp:wrapNone/>
          <wp:docPr id="4" name="Image 5" descr="UNAPL_Page2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UNAPL_Page2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420" cy="1184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44B" w:rsidRPr="00B1044B" w:rsidRDefault="005443E9" w:rsidP="00B1044B">
    <w:pPr>
      <w:pStyle w:val="En-tte"/>
    </w:pPr>
    <w:r>
      <w:rPr>
        <w:noProof/>
        <w:lang w:eastAsia="fr-FR"/>
      </w:rPr>
      <w:drawing>
        <wp:anchor distT="0" distB="0" distL="114300" distR="114300" simplePos="0" relativeHeight="251657216" behindDoc="1" locked="0" layoutInCell="1" allowOverlap="1">
          <wp:simplePos x="0" y="0"/>
          <wp:positionH relativeFrom="column">
            <wp:posOffset>-909955</wp:posOffset>
          </wp:positionH>
          <wp:positionV relativeFrom="paragraph">
            <wp:posOffset>-457200</wp:posOffset>
          </wp:positionV>
          <wp:extent cx="2694940" cy="1660525"/>
          <wp:effectExtent l="0" t="0" r="0" b="0"/>
          <wp:wrapNone/>
          <wp:docPr id="2" name="Image 0" descr="UNAPL_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UNAPL_p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940" cy="1660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BB5974"/>
    <w:multiLevelType w:val="hybridMultilevel"/>
    <w:tmpl w:val="679E77EE"/>
    <w:lvl w:ilvl="0" w:tplc="24AC537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6627C3D"/>
    <w:multiLevelType w:val="hybridMultilevel"/>
    <w:tmpl w:val="0BCAA7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5282128"/>
    <w:multiLevelType w:val="hybridMultilevel"/>
    <w:tmpl w:val="57DE6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B"/>
    <w:rsid w:val="00041FD8"/>
    <w:rsid w:val="000535C9"/>
    <w:rsid w:val="00066904"/>
    <w:rsid w:val="000A51F7"/>
    <w:rsid w:val="000A5228"/>
    <w:rsid w:val="000B2D11"/>
    <w:rsid w:val="000B4545"/>
    <w:rsid w:val="00195B7F"/>
    <w:rsid w:val="00197327"/>
    <w:rsid w:val="001D3C04"/>
    <w:rsid w:val="001F0831"/>
    <w:rsid w:val="00203EA3"/>
    <w:rsid w:val="00272317"/>
    <w:rsid w:val="00286AB2"/>
    <w:rsid w:val="002D49DD"/>
    <w:rsid w:val="002E139B"/>
    <w:rsid w:val="003011F9"/>
    <w:rsid w:val="00316A39"/>
    <w:rsid w:val="00317E32"/>
    <w:rsid w:val="00424D81"/>
    <w:rsid w:val="00427010"/>
    <w:rsid w:val="00481196"/>
    <w:rsid w:val="004B7091"/>
    <w:rsid w:val="004D1343"/>
    <w:rsid w:val="005354BE"/>
    <w:rsid w:val="005443E9"/>
    <w:rsid w:val="005E4BA7"/>
    <w:rsid w:val="00611139"/>
    <w:rsid w:val="00617793"/>
    <w:rsid w:val="00621DC8"/>
    <w:rsid w:val="00642068"/>
    <w:rsid w:val="006473AC"/>
    <w:rsid w:val="0066477C"/>
    <w:rsid w:val="00677191"/>
    <w:rsid w:val="006B4194"/>
    <w:rsid w:val="006E0DCF"/>
    <w:rsid w:val="00702A3F"/>
    <w:rsid w:val="00756EAE"/>
    <w:rsid w:val="0076184B"/>
    <w:rsid w:val="00804CAB"/>
    <w:rsid w:val="00821AC5"/>
    <w:rsid w:val="008335B1"/>
    <w:rsid w:val="008C4558"/>
    <w:rsid w:val="008F7D2B"/>
    <w:rsid w:val="00902A57"/>
    <w:rsid w:val="00924595"/>
    <w:rsid w:val="00955D59"/>
    <w:rsid w:val="009A396F"/>
    <w:rsid w:val="009C4A93"/>
    <w:rsid w:val="00A123F4"/>
    <w:rsid w:val="00A1788D"/>
    <w:rsid w:val="00A337AF"/>
    <w:rsid w:val="00A35A3B"/>
    <w:rsid w:val="00A667A9"/>
    <w:rsid w:val="00AA099F"/>
    <w:rsid w:val="00AF009E"/>
    <w:rsid w:val="00B0074F"/>
    <w:rsid w:val="00B1044B"/>
    <w:rsid w:val="00B30B38"/>
    <w:rsid w:val="00B8677E"/>
    <w:rsid w:val="00BA2A7A"/>
    <w:rsid w:val="00BD0EE3"/>
    <w:rsid w:val="00C57DB2"/>
    <w:rsid w:val="00C57EC8"/>
    <w:rsid w:val="00CA2C66"/>
    <w:rsid w:val="00CD0CF5"/>
    <w:rsid w:val="00CF71F6"/>
    <w:rsid w:val="00D50792"/>
    <w:rsid w:val="00D64DFB"/>
    <w:rsid w:val="00D66A9C"/>
    <w:rsid w:val="00D97EEA"/>
    <w:rsid w:val="00DB48C0"/>
    <w:rsid w:val="00DC0813"/>
    <w:rsid w:val="00DF255A"/>
    <w:rsid w:val="00E05B63"/>
    <w:rsid w:val="00E05EF2"/>
    <w:rsid w:val="00E20E08"/>
    <w:rsid w:val="00E22D7E"/>
    <w:rsid w:val="00EA5DE2"/>
    <w:rsid w:val="00EB5860"/>
    <w:rsid w:val="00EC6A8A"/>
    <w:rsid w:val="00EE753A"/>
    <w:rsid w:val="00EF7BF9"/>
    <w:rsid w:val="00F41B57"/>
    <w:rsid w:val="00FE3A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AF7CCF-F929-49F0-8AC2-3DA1F307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3F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104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044B"/>
    <w:rPr>
      <w:rFonts w:ascii="Tahoma" w:hAnsi="Tahoma" w:cs="Tahoma"/>
      <w:sz w:val="16"/>
      <w:szCs w:val="16"/>
    </w:rPr>
  </w:style>
  <w:style w:type="paragraph" w:styleId="En-tte">
    <w:name w:val="header"/>
    <w:basedOn w:val="Normal"/>
    <w:link w:val="En-tteCar"/>
    <w:uiPriority w:val="99"/>
    <w:semiHidden/>
    <w:unhideWhenUsed/>
    <w:rsid w:val="00B1044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1044B"/>
  </w:style>
  <w:style w:type="paragraph" w:styleId="Pieddepage">
    <w:name w:val="footer"/>
    <w:basedOn w:val="Normal"/>
    <w:link w:val="PieddepageCar"/>
    <w:uiPriority w:val="99"/>
    <w:semiHidden/>
    <w:unhideWhenUsed/>
    <w:rsid w:val="00B1044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1044B"/>
  </w:style>
  <w:style w:type="character" w:styleId="Accentuation">
    <w:name w:val="Emphasis"/>
    <w:basedOn w:val="Policepardfaut"/>
    <w:uiPriority w:val="20"/>
    <w:qFormat/>
    <w:rsid w:val="00CF71F6"/>
    <w:rPr>
      <w:i/>
      <w:iCs/>
    </w:rPr>
  </w:style>
  <w:style w:type="paragraph" w:styleId="Paragraphedeliste">
    <w:name w:val="List Paragraph"/>
    <w:basedOn w:val="Normal"/>
    <w:uiPriority w:val="34"/>
    <w:qFormat/>
    <w:rsid w:val="00CF71F6"/>
    <w:pPr>
      <w:ind w:left="720"/>
      <w:contextualSpacing/>
    </w:pPr>
    <w:rPr>
      <w:rFonts w:asciiTheme="minorHAnsi" w:eastAsiaTheme="minorHAnsi" w:hAnsiTheme="minorHAnsi" w:cstheme="minorBidi"/>
    </w:rPr>
  </w:style>
  <w:style w:type="table" w:styleId="Grilledutableau">
    <w:name w:val="Table Grid"/>
    <w:basedOn w:val="TableauNormal"/>
    <w:uiPriority w:val="59"/>
    <w:rsid w:val="00CF71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CF71F6"/>
    <w:pPr>
      <w:spacing w:after="0" w:line="240" w:lineRule="auto"/>
    </w:pPr>
    <w:rPr>
      <w:rFonts w:eastAsiaTheme="minorHAnsi"/>
      <w:sz w:val="20"/>
      <w:szCs w:val="20"/>
    </w:rPr>
  </w:style>
  <w:style w:type="character" w:customStyle="1" w:styleId="NotedebasdepageCar">
    <w:name w:val="Note de bas de page Car"/>
    <w:basedOn w:val="Policepardfaut"/>
    <w:link w:val="Notedebasdepage"/>
    <w:uiPriority w:val="99"/>
    <w:semiHidden/>
    <w:rsid w:val="00CF71F6"/>
    <w:rPr>
      <w:rFonts w:eastAsiaTheme="minorHAnsi"/>
      <w:lang w:eastAsia="en-US"/>
    </w:rPr>
  </w:style>
  <w:style w:type="character" w:styleId="Appelnotedebasdep">
    <w:name w:val="footnote reference"/>
    <w:basedOn w:val="Policepardfaut"/>
    <w:uiPriority w:val="99"/>
    <w:semiHidden/>
    <w:unhideWhenUsed/>
    <w:rsid w:val="00CF71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56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E8D15-8EEB-4A4D-8907-D7F2982E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1159</Words>
  <Characters>6380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olivier-pc</dc:creator>
  <cp:lastModifiedBy>Sandra Viard</cp:lastModifiedBy>
  <cp:revision>13</cp:revision>
  <cp:lastPrinted>2015-05-05T08:24:00Z</cp:lastPrinted>
  <dcterms:created xsi:type="dcterms:W3CDTF">2015-04-09T13:15:00Z</dcterms:created>
  <dcterms:modified xsi:type="dcterms:W3CDTF">2015-05-05T09:01:00Z</dcterms:modified>
</cp:coreProperties>
</file>